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ED" w:rsidRPr="00400C04" w:rsidRDefault="00221FED" w:rsidP="00221FED">
      <w:pPr>
        <w:pStyle w:val="1"/>
        <w:rPr>
          <w:noProof/>
          <w:color w:val="FF0000"/>
          <w:szCs w:val="28"/>
        </w:rPr>
      </w:pPr>
      <w:r w:rsidRPr="00400C04">
        <w:rPr>
          <w:noProof/>
          <w:color w:val="FF0000"/>
          <w:szCs w:val="28"/>
          <w:lang w:val="ru-RU"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FED" w:rsidRPr="002B59E4" w:rsidRDefault="00221FED" w:rsidP="00221FED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221FED" w:rsidRPr="002B59E4" w:rsidRDefault="00221FED" w:rsidP="00221FED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21FED" w:rsidRPr="002B59E4" w:rsidRDefault="00221FED" w:rsidP="00221FED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221FED" w:rsidRPr="002B59E4" w:rsidRDefault="00221FED" w:rsidP="00221FED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221FED" w:rsidRDefault="00221FED" w:rsidP="00221FED">
      <w:pPr>
        <w:rPr>
          <w:rFonts w:ascii="Times New Roman" w:hAnsi="Times New Roman"/>
          <w:sz w:val="28"/>
          <w:szCs w:val="28"/>
        </w:rPr>
      </w:pPr>
    </w:p>
    <w:p w:rsidR="00221FED" w:rsidRPr="002B59E4" w:rsidRDefault="00221FED" w:rsidP="00221FED">
      <w:pPr>
        <w:rPr>
          <w:rFonts w:ascii="Times New Roman" w:hAnsi="Times New Roman"/>
          <w:sz w:val="28"/>
          <w:szCs w:val="28"/>
        </w:rPr>
      </w:pPr>
    </w:p>
    <w:p w:rsidR="00221FED" w:rsidRDefault="00221FED" w:rsidP="00221FED">
      <w:pPr>
        <w:ind w:firstLine="0"/>
        <w:rPr>
          <w:rFonts w:ascii="Times New Roman" w:eastAsiaTheme="minorHAnsi" w:hAnsi="Times New Roman"/>
          <w:sz w:val="28"/>
          <w:szCs w:val="28"/>
          <w:u w:val="single"/>
        </w:rPr>
      </w:pPr>
      <w:r w:rsidRPr="00F507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C113E2">
        <w:rPr>
          <w:rFonts w:ascii="Times New Roman" w:hAnsi="Times New Roman"/>
          <w:sz w:val="28"/>
          <w:szCs w:val="28"/>
          <w:u w:val="single"/>
        </w:rPr>
        <w:t xml:space="preserve"> 11</w:t>
      </w:r>
      <w:r w:rsidR="00B646F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113E2">
        <w:rPr>
          <w:rFonts w:ascii="Times New Roman" w:hAnsi="Times New Roman"/>
          <w:sz w:val="28"/>
          <w:szCs w:val="28"/>
          <w:u w:val="single"/>
        </w:rPr>
        <w:t xml:space="preserve">апреля </w:t>
      </w:r>
      <w:bookmarkStart w:id="0" w:name="_GoBack"/>
      <w:bookmarkEnd w:id="0"/>
      <w:r w:rsidR="00B646FA">
        <w:rPr>
          <w:rFonts w:ascii="Times New Roman" w:hAnsi="Times New Roman"/>
          <w:sz w:val="28"/>
          <w:szCs w:val="28"/>
          <w:u w:val="single"/>
        </w:rPr>
        <w:t>202</w:t>
      </w:r>
      <w:r w:rsidR="00F0752D">
        <w:rPr>
          <w:rFonts w:ascii="Times New Roman" w:hAnsi="Times New Roman"/>
          <w:sz w:val="28"/>
          <w:szCs w:val="28"/>
          <w:u w:val="single"/>
        </w:rPr>
        <w:t>4</w:t>
      </w:r>
      <w:r w:rsidR="00B646FA"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B646FA">
        <w:rPr>
          <w:rFonts w:ascii="Times New Roman" w:hAnsi="Times New Roman"/>
          <w:sz w:val="28"/>
          <w:szCs w:val="28"/>
          <w:u w:val="single"/>
        </w:rPr>
        <w:tab/>
      </w:r>
      <w:r w:rsidR="00C113E2">
        <w:rPr>
          <w:rFonts w:ascii="Times New Roman" w:hAnsi="Times New Roman"/>
          <w:sz w:val="28"/>
          <w:szCs w:val="28"/>
          <w:u w:val="single"/>
        </w:rPr>
        <w:t xml:space="preserve"> 188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221FED" w:rsidRPr="002B59E4" w:rsidRDefault="00221FED" w:rsidP="00221FE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2B59E4">
        <w:rPr>
          <w:rFonts w:ascii="Times New Roman" w:eastAsia="Calibri" w:hAnsi="Times New Roman"/>
          <w:sz w:val="28"/>
          <w:szCs w:val="28"/>
        </w:rPr>
        <w:t>г. Богучар</w:t>
      </w:r>
    </w:p>
    <w:p w:rsidR="00221FED" w:rsidRDefault="00221FED" w:rsidP="00221FED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21FED" w:rsidRPr="002B59E4" w:rsidRDefault="00221FED" w:rsidP="00221FED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21FED" w:rsidRPr="0035605E" w:rsidRDefault="00221FED" w:rsidP="00221FED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21FED" w:rsidRPr="0035605E" w:rsidRDefault="00221FED" w:rsidP="00221FED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35605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35605E">
        <w:rPr>
          <w:rFonts w:ascii="Times New Roman" w:hAnsi="Times New Roman"/>
          <w:b/>
          <w:sz w:val="28"/>
          <w:szCs w:val="28"/>
        </w:rPr>
        <w:t xml:space="preserve"> муниципального района от 07.09.2023 </w:t>
      </w:r>
    </w:p>
    <w:p w:rsidR="00221FED" w:rsidRPr="0035605E" w:rsidRDefault="00221FED" w:rsidP="00221FED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>№ 623</w:t>
      </w:r>
      <w:r w:rsidRPr="0035605E">
        <w:rPr>
          <w:rFonts w:ascii="Times New Roman" w:eastAsia="Calibri" w:hAnsi="Times New Roman"/>
          <w:b/>
          <w:sz w:val="28"/>
          <w:szCs w:val="28"/>
        </w:rPr>
        <w:t xml:space="preserve"> «Об утверждении </w:t>
      </w:r>
      <w:proofErr w:type="gramStart"/>
      <w:r w:rsidRPr="0035605E">
        <w:rPr>
          <w:rFonts w:ascii="Times New Roman" w:eastAsia="Calibri" w:hAnsi="Times New Roman"/>
          <w:b/>
          <w:sz w:val="28"/>
          <w:szCs w:val="28"/>
        </w:rPr>
        <w:t>административного</w:t>
      </w:r>
      <w:proofErr w:type="gramEnd"/>
      <w:r w:rsidRPr="0035605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21FED" w:rsidRPr="0035605E" w:rsidRDefault="00221FED" w:rsidP="00221FED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35605E">
        <w:rPr>
          <w:rFonts w:ascii="Times New Roman" w:eastAsia="Calibri" w:hAnsi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35605E" w:rsidRPr="0035605E" w:rsidRDefault="00221FED" w:rsidP="0035605E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«Выдача разрешения на использование земель или земельного </w:t>
      </w:r>
    </w:p>
    <w:p w:rsidR="0035605E" w:rsidRPr="0035605E" w:rsidRDefault="00221FED" w:rsidP="0035605E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участка, </w:t>
      </w:r>
      <w:proofErr w:type="gramStart"/>
      <w:r w:rsidRPr="0035605E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35605E">
        <w:rPr>
          <w:rFonts w:ascii="Times New Roman" w:hAnsi="Times New Roman"/>
          <w:b/>
          <w:sz w:val="28"/>
          <w:szCs w:val="28"/>
        </w:rPr>
        <w:t xml:space="preserve"> находятся в государственной или </w:t>
      </w:r>
    </w:p>
    <w:p w:rsidR="0035605E" w:rsidRPr="0035605E" w:rsidRDefault="00221FED" w:rsidP="0035605E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муниципальной собственности, без предоставления </w:t>
      </w:r>
    </w:p>
    <w:p w:rsidR="0035605E" w:rsidRDefault="00221FED" w:rsidP="0035605E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земельных участков и установления сервитута, публичного </w:t>
      </w:r>
    </w:p>
    <w:p w:rsidR="00221FED" w:rsidRPr="0035605E" w:rsidRDefault="00221FED" w:rsidP="00221FED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 xml:space="preserve">сервитута» на территории </w:t>
      </w:r>
      <w:proofErr w:type="spellStart"/>
      <w:r w:rsidRPr="0035605E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35605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221FED" w:rsidRPr="0035605E" w:rsidRDefault="00221FED" w:rsidP="00221FED">
      <w:pPr>
        <w:ind w:firstLine="0"/>
        <w:rPr>
          <w:rFonts w:ascii="Times New Roman" w:hAnsi="Times New Roman"/>
          <w:b/>
          <w:sz w:val="28"/>
          <w:szCs w:val="28"/>
        </w:rPr>
      </w:pPr>
      <w:r w:rsidRPr="0035605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21FED" w:rsidRDefault="00221FED" w:rsidP="00221FED">
      <w:pPr>
        <w:rPr>
          <w:rFonts w:ascii="Times New Roman" w:hAnsi="Times New Roman"/>
          <w:b/>
          <w:sz w:val="28"/>
          <w:szCs w:val="28"/>
        </w:rPr>
      </w:pPr>
    </w:p>
    <w:p w:rsidR="00221FED" w:rsidRPr="00FC441A" w:rsidRDefault="00221FED" w:rsidP="00221FED">
      <w:pPr>
        <w:rPr>
          <w:rFonts w:ascii="Times New Roman" w:hAnsi="Times New Roman"/>
          <w:b/>
          <w:sz w:val="28"/>
          <w:szCs w:val="28"/>
        </w:rPr>
      </w:pPr>
    </w:p>
    <w:p w:rsidR="00221FED" w:rsidRPr="00296564" w:rsidRDefault="00221FED" w:rsidP="00B646FA">
      <w:pPr>
        <w:pStyle w:val="a3"/>
        <w:ind w:firstLine="709"/>
        <w:jc w:val="both"/>
      </w:pPr>
      <w:r w:rsidRPr="003F5D8E">
        <w:t>В соответствии с Федеральными законами</w:t>
      </w:r>
      <w:r w:rsidR="00B2727C">
        <w:t>:</w:t>
      </w:r>
      <w:r w:rsidRPr="003F5D8E"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F5D8E">
        <w:rPr>
          <w:rStyle w:val="FontStyle18"/>
          <w:b w:val="0"/>
          <w:sz w:val="28"/>
          <w:szCs w:val="28"/>
        </w:rPr>
        <w:t>,</w:t>
      </w:r>
      <w:r w:rsidRPr="003F5D8E">
        <w:t xml:space="preserve"> от 04.08.2023 </w:t>
      </w:r>
      <w:r w:rsidRPr="003F5D8E">
        <w:rPr>
          <w:rFonts w:eastAsiaTheme="minorHAnsi"/>
        </w:rPr>
        <w:t>№ 430-ФЗ «О внесении изменений в Земельный кодекс Российской Федерации и отдельные законодательные акты Российской Федерации»</w:t>
      </w:r>
      <w:r w:rsidRPr="00296564">
        <w:t xml:space="preserve">, Уставом </w:t>
      </w:r>
      <w:proofErr w:type="spellStart"/>
      <w:r w:rsidRPr="00296564">
        <w:t>Богучарского</w:t>
      </w:r>
      <w:proofErr w:type="spellEnd"/>
      <w:r w:rsidRPr="00296564">
        <w:t xml:space="preserve"> муниципального района администрация </w:t>
      </w:r>
      <w:proofErr w:type="spellStart"/>
      <w:r w:rsidRPr="00296564">
        <w:t>Бог</w:t>
      </w:r>
      <w:r>
        <w:t>учарского</w:t>
      </w:r>
      <w:proofErr w:type="spellEnd"/>
      <w:r>
        <w:t xml:space="preserve"> муниципального района</w:t>
      </w:r>
      <w:r w:rsidRPr="00296564">
        <w:t xml:space="preserve"> </w:t>
      </w:r>
      <w:proofErr w:type="gramStart"/>
      <w:r w:rsidRPr="00296564">
        <w:rPr>
          <w:b/>
        </w:rPr>
        <w:t>п</w:t>
      </w:r>
      <w:proofErr w:type="gramEnd"/>
      <w:r w:rsidRPr="00296564">
        <w:rPr>
          <w:b/>
        </w:rPr>
        <w:t xml:space="preserve"> о с т а н о в </w:t>
      </w:r>
      <w:proofErr w:type="gramStart"/>
      <w:r w:rsidRPr="00296564">
        <w:rPr>
          <w:b/>
        </w:rPr>
        <w:t>л</w:t>
      </w:r>
      <w:proofErr w:type="gramEnd"/>
      <w:r w:rsidRPr="00296564">
        <w:rPr>
          <w:b/>
        </w:rPr>
        <w:t xml:space="preserve"> я е т:</w:t>
      </w:r>
    </w:p>
    <w:p w:rsidR="00221FED" w:rsidRPr="00D63CC2" w:rsidRDefault="00221FED" w:rsidP="00221FED">
      <w:pPr>
        <w:pStyle w:val="ad"/>
        <w:ind w:firstLine="709"/>
        <w:rPr>
          <w:szCs w:val="28"/>
        </w:rPr>
      </w:pPr>
      <w:r w:rsidRPr="00D63CC2">
        <w:rPr>
          <w:color w:val="000000" w:themeColor="text1"/>
          <w:szCs w:val="28"/>
        </w:rPr>
        <w:t xml:space="preserve">1. </w:t>
      </w:r>
      <w:proofErr w:type="gramStart"/>
      <w:r>
        <w:rPr>
          <w:color w:val="000000" w:themeColor="text1"/>
          <w:szCs w:val="28"/>
        </w:rPr>
        <w:t>Внести следующие изменения в постановление администрации</w:t>
      </w:r>
      <w:r w:rsidR="005E7D2C">
        <w:rPr>
          <w:color w:val="000000" w:themeColor="text1"/>
          <w:szCs w:val="28"/>
        </w:rPr>
        <w:t xml:space="preserve"> </w:t>
      </w:r>
      <w:proofErr w:type="spellStart"/>
      <w:r w:rsidR="005E7D2C">
        <w:rPr>
          <w:color w:val="000000" w:themeColor="text1"/>
          <w:szCs w:val="28"/>
        </w:rPr>
        <w:t>Богучарского</w:t>
      </w:r>
      <w:proofErr w:type="spellEnd"/>
      <w:r w:rsidR="005E7D2C">
        <w:rPr>
          <w:color w:val="000000" w:themeColor="text1"/>
          <w:szCs w:val="28"/>
        </w:rPr>
        <w:t xml:space="preserve"> муниципального района  Воронежской области от 07.09.2023 № 623 </w:t>
      </w:r>
      <w:r w:rsidR="00B2727C">
        <w:rPr>
          <w:color w:val="000000" w:themeColor="text1"/>
          <w:szCs w:val="28"/>
        </w:rPr>
        <w:t xml:space="preserve">«Об утверждении </w:t>
      </w:r>
      <w:r w:rsidR="00B2727C">
        <w:rPr>
          <w:rFonts w:eastAsia="Calibri"/>
          <w:szCs w:val="28"/>
        </w:rPr>
        <w:t>административного</w:t>
      </w:r>
      <w:r w:rsidRPr="00D63CC2">
        <w:rPr>
          <w:rFonts w:eastAsia="Calibri"/>
          <w:szCs w:val="28"/>
        </w:rPr>
        <w:t xml:space="preserve"> регламент</w:t>
      </w:r>
      <w:r w:rsidR="00B2727C">
        <w:rPr>
          <w:rFonts w:eastAsia="Calibri"/>
          <w:szCs w:val="28"/>
        </w:rPr>
        <w:t>а</w:t>
      </w:r>
      <w:r w:rsidRPr="00D63CC2">
        <w:rPr>
          <w:rFonts w:eastAsia="Calibri"/>
          <w:szCs w:val="28"/>
        </w:rPr>
        <w:t xml:space="preserve"> по предоставлению </w:t>
      </w:r>
      <w:r>
        <w:rPr>
          <w:rFonts w:eastAsia="Calibri"/>
          <w:szCs w:val="28"/>
        </w:rPr>
        <w:t>муниципальной</w:t>
      </w:r>
      <w:r w:rsidRPr="00D63CC2">
        <w:rPr>
          <w:rFonts w:eastAsia="Calibri"/>
          <w:szCs w:val="28"/>
        </w:rPr>
        <w:t xml:space="preserve"> </w:t>
      </w:r>
      <w:r w:rsidRPr="00D63CC2">
        <w:rPr>
          <w:szCs w:val="28"/>
        </w:rPr>
        <w:t xml:space="preserve">услуги </w:t>
      </w:r>
      <w:r w:rsidRPr="004219FB">
        <w:rPr>
          <w:szCs w:val="28"/>
        </w:rPr>
        <w:t>«</w:t>
      </w:r>
      <w:r w:rsidRPr="007D6F23">
        <w:rPr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</w:t>
      </w:r>
      <w:r>
        <w:rPr>
          <w:szCs w:val="28"/>
        </w:rPr>
        <w:t>муниципальной</w:t>
      </w:r>
      <w:r w:rsidRPr="007D6F23">
        <w:rPr>
          <w:szCs w:val="28"/>
        </w:rPr>
        <w:t xml:space="preserve"> собственности, без предоставления земельных участков и установления сервитута, публичного сервитута</w:t>
      </w:r>
      <w:r w:rsidRPr="00296564">
        <w:rPr>
          <w:szCs w:val="28"/>
        </w:rPr>
        <w:t>»</w:t>
      </w:r>
      <w:r w:rsidRPr="00D63CC2">
        <w:rPr>
          <w:szCs w:val="28"/>
        </w:rPr>
        <w:t xml:space="preserve"> на территории </w:t>
      </w:r>
      <w:proofErr w:type="spellStart"/>
      <w:r w:rsidRPr="00D63CC2">
        <w:rPr>
          <w:szCs w:val="28"/>
        </w:rPr>
        <w:t>Бог</w:t>
      </w:r>
      <w:r>
        <w:rPr>
          <w:szCs w:val="28"/>
        </w:rPr>
        <w:t>учарского</w:t>
      </w:r>
      <w:proofErr w:type="spellEnd"/>
      <w:r>
        <w:rPr>
          <w:szCs w:val="28"/>
        </w:rPr>
        <w:t xml:space="preserve"> муниципального района Воронежской области</w:t>
      </w:r>
      <w:r w:rsidR="00B2727C">
        <w:rPr>
          <w:szCs w:val="28"/>
        </w:rPr>
        <w:t>»</w:t>
      </w:r>
      <w:r w:rsidR="005E7D2C">
        <w:rPr>
          <w:szCs w:val="28"/>
        </w:rPr>
        <w:t>:</w:t>
      </w:r>
      <w:proofErr w:type="gramEnd"/>
    </w:p>
    <w:p w:rsidR="00921CA5" w:rsidRDefault="00221FED" w:rsidP="00221FE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 w:rsidRPr="003F5D8E">
        <w:t xml:space="preserve">1.1. </w:t>
      </w:r>
      <w:r w:rsidR="00921CA5">
        <w:t>В приложении к постановлению «Административный регламент по предоставлению муниципальной услуги «</w:t>
      </w:r>
      <w:r w:rsidR="00921CA5" w:rsidRPr="007D6F23">
        <w:t xml:space="preserve">Выдача разрешения на использование земель или земельного участка, которые находятся в </w:t>
      </w:r>
      <w:r w:rsidR="00921CA5" w:rsidRPr="007D6F23">
        <w:lastRenderedPageBreak/>
        <w:t xml:space="preserve">государственной или </w:t>
      </w:r>
      <w:r w:rsidR="00921CA5">
        <w:t>муниципальной</w:t>
      </w:r>
      <w:r w:rsidR="00921CA5" w:rsidRPr="007D6F23">
        <w:t xml:space="preserve"> собственности, без предоставления земельных участков и установления сервитута, публичного сервитута</w:t>
      </w:r>
      <w:r w:rsidR="00921CA5" w:rsidRPr="00296564">
        <w:t>»</w:t>
      </w:r>
      <w:r w:rsidR="00921CA5" w:rsidRPr="00D63CC2">
        <w:t xml:space="preserve"> на территории </w:t>
      </w:r>
      <w:proofErr w:type="spellStart"/>
      <w:r w:rsidR="00921CA5" w:rsidRPr="00D63CC2">
        <w:t>Бог</w:t>
      </w:r>
      <w:r w:rsidR="00921CA5">
        <w:t>учарского</w:t>
      </w:r>
      <w:proofErr w:type="spellEnd"/>
      <w:r w:rsidR="00921CA5">
        <w:t xml:space="preserve"> муниципального района Воронежской области»:</w:t>
      </w:r>
    </w:p>
    <w:p w:rsidR="00221FED" w:rsidRPr="003F5D8E" w:rsidRDefault="00921CA5" w:rsidP="00221FE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  <w:r>
        <w:t>1.1.1. А</w:t>
      </w:r>
      <w:r w:rsidR="00221FED">
        <w:t xml:space="preserve">бзац третий </w:t>
      </w:r>
      <w:r w:rsidR="00221FED" w:rsidRPr="003F5D8E">
        <w:t>подпункт</w:t>
      </w:r>
      <w:r w:rsidR="00221FED">
        <w:t>а</w:t>
      </w:r>
      <w:r w:rsidR="00221FED" w:rsidRPr="003F5D8E">
        <w:t xml:space="preserve"> 1.1.1</w:t>
      </w:r>
      <w:r w:rsidR="00B646FA">
        <w:t>.</w:t>
      </w:r>
      <w:r w:rsidR="00221FED" w:rsidRPr="003F5D8E">
        <w:t xml:space="preserve"> пункта 1.1</w:t>
      </w:r>
      <w:r w:rsidR="00B646FA">
        <w:t>.</w:t>
      </w:r>
      <w:r w:rsidR="00221FED" w:rsidRPr="003F5D8E">
        <w:t xml:space="preserve"> изложить в следующей редакции: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F5D8E">
        <w:rPr>
          <w:rFonts w:ascii="Times New Roman" w:eastAsiaTheme="minorHAnsi" w:hAnsi="Times New Roman"/>
          <w:sz w:val="28"/>
          <w:szCs w:val="28"/>
        </w:rPr>
        <w:t xml:space="preserve">«- в целях возведения </w:t>
      </w:r>
      <w:hyperlink r:id="rId9" w:history="1">
        <w:r w:rsidRPr="003F5D8E">
          <w:rPr>
            <w:rFonts w:ascii="Times New Roman" w:eastAsiaTheme="minorHAnsi" w:hAnsi="Times New Roman"/>
            <w:sz w:val="28"/>
            <w:szCs w:val="28"/>
            <w:lang w:eastAsia="en-US"/>
          </w:rPr>
          <w:t>некапитальных</w:t>
        </w:r>
      </w:hyperlink>
      <w:r w:rsidRPr="003F5D8E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строений,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3F5D8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21FED" w:rsidRDefault="00921CA5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>одпункт 9.2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221FED" w:rsidRDefault="008568BA" w:rsidP="00221FED">
      <w:pPr>
        <w:pStyle w:val="11"/>
        <w:tabs>
          <w:tab w:val="left" w:pos="1052"/>
        </w:tabs>
        <w:ind w:firstLine="567"/>
        <w:jc w:val="both"/>
      </w:pPr>
      <w:r>
        <w:rPr>
          <w:rFonts w:eastAsiaTheme="minorHAnsi"/>
        </w:rPr>
        <w:t>«9.</w:t>
      </w:r>
      <w:r w:rsidR="00221FED">
        <w:rPr>
          <w:rFonts w:eastAsiaTheme="minorHAnsi"/>
        </w:rPr>
        <w:t xml:space="preserve">2. </w:t>
      </w:r>
      <w:r w:rsidR="00221FED">
        <w:t>В случае обращения с заявлением о размещении объектов в целях, предусмотренных пунктом 1 статьи 39.36 Земельного кодекса РФ:</w:t>
      </w:r>
    </w:p>
    <w:p w:rsidR="00221FED" w:rsidRPr="00013CD3" w:rsidRDefault="00221FED" w:rsidP="00221FED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221FED" w:rsidRPr="00013CD3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221FED" w:rsidRPr="00013CD3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221FED" w:rsidRPr="00013CD3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221FED" w:rsidRDefault="00221FED" w:rsidP="00221FE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hyperlink r:id="rId10" w:history="1">
        <w:r w:rsidRPr="00D1622F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t xml:space="preserve"> </w:t>
      </w:r>
      <w:proofErr w:type="spellStart"/>
      <w:r w:rsidRPr="00D1622F">
        <w:rPr>
          <w:rFonts w:ascii="Times New Roman" w:eastAsiaTheme="minorHAnsi" w:hAnsi="Times New Roman"/>
          <w:sz w:val="28"/>
          <w:szCs w:val="28"/>
          <w:lang w:eastAsia="en-US"/>
        </w:rPr>
        <w:t>Росреестра</w:t>
      </w:r>
      <w:proofErr w:type="spellEnd"/>
      <w:r w:rsidRPr="00D1622F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19.04.2022 № </w:t>
      </w:r>
      <w:proofErr w:type="gramStart"/>
      <w:r w:rsidRPr="00D1622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D1622F">
        <w:rPr>
          <w:rFonts w:ascii="Times New Roman" w:eastAsiaTheme="minorHAnsi" w:hAnsi="Times New Roman"/>
          <w:sz w:val="28"/>
          <w:szCs w:val="28"/>
          <w:lang w:eastAsia="en-US"/>
        </w:rPr>
        <w:t xml:space="preserve">/0148 «Об утверждении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форм, площадок для размещения строительной техники и грузов для осуществления капитального или текущего ремонта объектов строительства),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д) </w:t>
      </w:r>
      <w:r w:rsidRPr="00C77DB0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подтверждающие отнесение Объекта к видам Объектов, установленных </w:t>
      </w:r>
      <w:hyperlink r:id="rId11" w:history="1">
        <w:r w:rsidRPr="00C77DB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C77D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3 декабря 2014 года № 1300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hyperlink r:id="rId12" w:history="1">
        <w:r w:rsidRPr="00FA7401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t xml:space="preserve"> </w:t>
      </w:r>
      <w:proofErr w:type="spellStart"/>
      <w:r w:rsidRPr="00FA7401">
        <w:rPr>
          <w:rFonts w:ascii="Times New Roman" w:eastAsiaTheme="minorHAnsi" w:hAnsi="Times New Roman"/>
          <w:sz w:val="28"/>
          <w:szCs w:val="28"/>
          <w:lang w:eastAsia="en-US"/>
        </w:rPr>
        <w:t>Росреестра</w:t>
      </w:r>
      <w:proofErr w:type="spellEnd"/>
      <w:r w:rsidRPr="00FA7401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proofErr w:type="gramStart"/>
      <w:r w:rsidRPr="00FA740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FA7401">
        <w:rPr>
          <w:rFonts w:ascii="Times New Roman" w:eastAsiaTheme="minorHAnsi" w:hAnsi="Times New Roman"/>
          <w:sz w:val="28"/>
          <w:szCs w:val="28"/>
          <w:lang w:eastAsia="en-US"/>
        </w:rPr>
        <w:t xml:space="preserve">/0148, в случае использования земель или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строительства, в случае использования земель заинтересованными лицами с целью размещения объектов, указанных в пунктах 1 – 4, 5 – 7 Перечня видов объектов, размещение которых  может осуществляться на землях или земельных участках, находящихся в муниципальной собственности, без</w:t>
      </w:r>
      <w:proofErr w:type="gramEnd"/>
      <w:r w:rsidR="005E7D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земельных участков и установления сервитутов, утвержденного Постановлением Правительства РФ от 3 декабря 2014 года № 1300, за исключением заявлений, поступивших от физических лиц, обратившихся с целью размещения элементов благоустройства территории, в том числе малых архитектурных форм, в целях личного пользования 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хозяйства;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з)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архитектурное решение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(летнего кафе), согласованное органом местного самоуправления по месту расположения объекта, или эскиз типового размещения временной организации быстрого обслуживания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и) типовое архитектурное решение, выполненное в соответствии с требованиями, установленными </w:t>
      </w:r>
      <w:r w:rsidR="008568BA" w:rsidRPr="008568BA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</w:t>
      </w:r>
      <w:proofErr w:type="spellStart"/>
      <w:r w:rsidR="008568BA" w:rsidRPr="008568BA">
        <w:rPr>
          <w:rFonts w:ascii="Times New Roman" w:eastAsiaTheme="minorHAnsi" w:hAnsi="Times New Roman"/>
          <w:sz w:val="28"/>
          <w:szCs w:val="28"/>
        </w:rPr>
        <w:t>Богучарского</w:t>
      </w:r>
      <w:proofErr w:type="spellEnd"/>
      <w:r w:rsidR="008568BA" w:rsidRPr="008568BA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28.06.2016 № 268 «Об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</w:t>
      </w:r>
      <w:r w:rsidR="008568BA" w:rsidRPr="001D0B29">
        <w:rPr>
          <w:rFonts w:eastAsiaTheme="minorHAnsi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опор двойного назначения;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к)</w:t>
      </w:r>
      <w:r w:rsidR="0035605E">
        <w:rPr>
          <w:rFonts w:ascii="Times New Roman" w:eastAsiaTheme="minorHAnsi" w:hAnsi="Times New Roman"/>
          <w:sz w:val="28"/>
          <w:szCs w:val="28"/>
          <w:lang w:eastAsia="en-US"/>
        </w:rPr>
        <w:t xml:space="preserve">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рхитектурно-планировочное решение, согласованное Администрацией по месту расположения объекта, в порядке, установленном </w:t>
      </w:r>
      <w:r w:rsidR="008568BA" w:rsidRPr="008568BA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</w:t>
      </w:r>
      <w:proofErr w:type="spellStart"/>
      <w:r w:rsidR="008568BA" w:rsidRPr="008568BA">
        <w:rPr>
          <w:rFonts w:ascii="Times New Roman" w:eastAsiaTheme="minorHAnsi" w:hAnsi="Times New Roman"/>
          <w:sz w:val="28"/>
          <w:szCs w:val="28"/>
        </w:rPr>
        <w:t>Богучарского</w:t>
      </w:r>
      <w:proofErr w:type="spellEnd"/>
      <w:r w:rsidR="008568BA" w:rsidRPr="008568BA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28.06.2016 № 268 «Об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случаях размещения элементов благоустройства территории, в том числе малых архитектурных форм, за исключением заявлений, поступивших от физических лиц, обратившихся с целью размещения элементов благоустройства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территории, в том числе малых архитектурных форм, в целях личного пользования 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хозяйства);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л) письменное согласие лица, которому ранее выдано разрешение на использование земель или земельного участка, на приостановление действия такого разрешения (предоставляется в случае обращения заявителя с целью получения разрешения на основании абзаца третьего пункта 3.1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сервитутов, утвержденного приказом департамента имущественных и земельных отношений Воронежской области от 02.07.2015 № 1111);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м) согласие собственника сооружения - автодороги, в случае если предполагается размещение объекта на автодороге (части автодороги), на которое зарегистрировано право собственности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.». </w:t>
      </w:r>
      <w:proofErr w:type="gramEnd"/>
    </w:p>
    <w:p w:rsidR="00221FED" w:rsidRDefault="00921CA5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>1.3. Подпункт 12.3</w:t>
      </w:r>
      <w:r w:rsidR="00B646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новым подпунктом 12.3.</w:t>
      </w:r>
      <w:r w:rsidR="000863C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646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221FED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«12.3.</w:t>
      </w:r>
      <w:r w:rsidR="000863C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Заявление подано на выдачу разрешения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ранее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3 месяца до срока предполагаемого использования (на срок размещения и эксплуатации объекта, но не превышающий 5 лет).». </w:t>
      </w:r>
    </w:p>
    <w:p w:rsidR="00221FED" w:rsidRDefault="00921CA5" w:rsidP="00221FE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1.4. Подпункт </w:t>
      </w:r>
      <w:r w:rsidR="000863C2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B646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</w:t>
      </w:r>
      <w:r w:rsidR="000863C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646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21FED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221FED" w:rsidRPr="00EF42DA" w:rsidRDefault="00221FED" w:rsidP="00221F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42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«2</w:t>
      </w:r>
      <w:r w:rsidR="000863C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F42DA">
        <w:rPr>
          <w:rFonts w:ascii="Times New Roman" w:eastAsiaTheme="minorHAnsi" w:hAnsi="Times New Roman"/>
          <w:sz w:val="28"/>
          <w:szCs w:val="28"/>
          <w:lang w:eastAsia="en-US"/>
        </w:rPr>
        <w:t xml:space="preserve">.3. </w:t>
      </w:r>
      <w:r w:rsidRPr="00EF42DA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221FED" w:rsidRPr="00EF42DA" w:rsidRDefault="00221FED" w:rsidP="00221FE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EF42DA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221FED" w:rsidRPr="00EF42DA" w:rsidRDefault="00221FED" w:rsidP="00221FE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proofErr w:type="gramStart"/>
      <w:r w:rsidRPr="00EF42DA">
        <w:rPr>
          <w:rFonts w:ascii="Times New Roman" w:hAnsi="Times New Roman"/>
          <w:sz w:val="28"/>
          <w:szCs w:val="28"/>
        </w:rPr>
        <w:t xml:space="preserve">Администрация </w:t>
      </w:r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>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строительства, в том числе поступившего от физического лица, обратившегося с целью размещения элементов благоустройства территории, в том числе малых архитектурных форм, в целях личного пользования на</w:t>
      </w:r>
      <w:proofErr w:type="gramEnd"/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proofErr w:type="gramStart"/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хозяйства, за исключением заявлений, поступивших от заинтересованных лиц с целью размещения Объектов, указанных в </w:t>
      </w:r>
      <w:hyperlink r:id="rId13" w:history="1">
        <w:r w:rsidRPr="00EF42DA">
          <w:rPr>
            <w:rFonts w:ascii="Times New Roman" w:eastAsiaTheme="minorHAnsi" w:hAnsi="Times New Roman"/>
            <w:iCs/>
            <w:sz w:val="28"/>
            <w:szCs w:val="28"/>
            <w:lang w:eastAsia="en-US"/>
          </w:rPr>
          <w:t>пунктах 1</w:t>
        </w:r>
      </w:hyperlink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- </w:t>
      </w:r>
      <w:hyperlink r:id="rId14" w:history="1">
        <w:r w:rsidRPr="00EF42DA">
          <w:rPr>
            <w:rFonts w:ascii="Times New Roman" w:eastAsiaTheme="minorHAnsi" w:hAnsi="Times New Roman"/>
            <w:iCs/>
            <w:sz w:val="28"/>
            <w:szCs w:val="28"/>
            <w:lang w:eastAsia="en-US"/>
          </w:rPr>
          <w:t>4</w:t>
        </w:r>
      </w:hyperlink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hyperlink r:id="rId15" w:history="1">
        <w:r w:rsidRPr="00EF42DA">
          <w:rPr>
            <w:rFonts w:ascii="Times New Roman" w:eastAsiaTheme="minorHAnsi" w:hAnsi="Times New Roman"/>
            <w:iCs/>
            <w:sz w:val="28"/>
            <w:szCs w:val="28"/>
            <w:lang w:eastAsia="en-US"/>
          </w:rPr>
          <w:t>5</w:t>
        </w:r>
      </w:hyperlink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- </w:t>
      </w:r>
      <w:hyperlink r:id="rId16" w:history="1">
        <w:r w:rsidRPr="00EF42DA">
          <w:rPr>
            <w:rFonts w:ascii="Times New Roman" w:eastAsiaTheme="minorHAnsi" w:hAnsi="Times New Roman"/>
            <w:iCs/>
            <w:sz w:val="28"/>
            <w:szCs w:val="28"/>
            <w:lang w:eastAsia="en-US"/>
          </w:rPr>
          <w:t>7</w:t>
        </w:r>
      </w:hyperlink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proofErr w:type="gramEnd"/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и установления сервитутов, утвержденного Постановлением Правительства Российской Федерации от 3 декабря 2014 года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№ </w:t>
      </w:r>
      <w:r w:rsidRPr="00EF42DA">
        <w:rPr>
          <w:rFonts w:ascii="Times New Roman" w:eastAsiaTheme="minorHAnsi" w:hAnsi="Times New Roman"/>
          <w:iCs/>
          <w:sz w:val="28"/>
          <w:szCs w:val="28"/>
          <w:lang w:eastAsia="en-US"/>
        </w:rPr>
        <w:t>1300.</w:t>
      </w:r>
    </w:p>
    <w:p w:rsidR="00221FED" w:rsidRPr="00EF42DA" w:rsidRDefault="00221FED" w:rsidP="00221FE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EF42DA">
        <w:rPr>
          <w:rFonts w:ascii="Times New Roman" w:eastAsia="SimSun" w:hAnsi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7 настоящего Административного регламента) подготавливает проект</w:t>
      </w:r>
      <w:r w:rsidRPr="00EF42DA">
        <w:rPr>
          <w:rFonts w:ascii="Times New Roman" w:hAnsi="Times New Roman"/>
          <w:sz w:val="28"/>
          <w:szCs w:val="28"/>
        </w:rPr>
        <w:t xml:space="preserve"> разрешения на размещение объекта на землях, земельном участке или части земельного участка, находящихся в муниципальной собственности по форме согласно Приложению № 3 к настоящему Административному регламенту.</w:t>
      </w:r>
      <w:proofErr w:type="gramEnd"/>
    </w:p>
    <w:p w:rsidR="00221FED" w:rsidRPr="00EF42DA" w:rsidRDefault="00221FED" w:rsidP="00221FED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F42DA">
        <w:rPr>
          <w:rFonts w:ascii="Times New Roman" w:hAnsi="Times New Roman"/>
          <w:sz w:val="28"/>
          <w:szCs w:val="28"/>
        </w:rPr>
        <w:t>Подготовленный Специалистом</w:t>
      </w:r>
      <w:r w:rsidRPr="00EF42DA"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EF42DA">
        <w:rPr>
          <w:rFonts w:ascii="Times New Roman" w:hAnsi="Times New Roman"/>
          <w:sz w:val="28"/>
          <w:szCs w:val="28"/>
        </w:rPr>
        <w:t xml:space="preserve"> разрешения на размещение объекта на землях, земельном участке или части земельного участка, находящихся в муниципальной собственности  передается на подпись главе </w:t>
      </w:r>
      <w:proofErr w:type="spellStart"/>
      <w:r w:rsidR="005E7D2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E7D2C">
        <w:rPr>
          <w:rFonts w:ascii="Times New Roman" w:hAnsi="Times New Roman"/>
          <w:sz w:val="28"/>
          <w:szCs w:val="28"/>
        </w:rPr>
        <w:t xml:space="preserve"> </w:t>
      </w:r>
      <w:r w:rsidRPr="00EF42DA">
        <w:rPr>
          <w:rFonts w:ascii="Times New Roman" w:hAnsi="Times New Roman"/>
          <w:sz w:val="28"/>
          <w:szCs w:val="28"/>
        </w:rPr>
        <w:t>муниципального района Воронежской области.</w:t>
      </w:r>
    </w:p>
    <w:p w:rsidR="00221FED" w:rsidRPr="00EF42DA" w:rsidRDefault="00221FED" w:rsidP="00221FED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EF42DA">
        <w:rPr>
          <w:sz w:val="28"/>
          <w:szCs w:val="28"/>
        </w:rPr>
        <w:t>Подписание проекта разрешения на размещение объекта на землях, земельном участке или части земельного участка, находящихся в муниципальной собственности осуществляется в течение одного рабочего дня (в пределах сроков, установленных пунктом 7 настоящего Административного регламента)</w:t>
      </w:r>
      <w:proofErr w:type="gramStart"/>
      <w:r w:rsidRPr="00EF42DA">
        <w:rPr>
          <w:sz w:val="28"/>
          <w:szCs w:val="28"/>
        </w:rPr>
        <w:t>.</w:t>
      </w:r>
      <w:r w:rsidR="005E7D2C">
        <w:rPr>
          <w:sz w:val="28"/>
          <w:szCs w:val="28"/>
        </w:rPr>
        <w:t>»</w:t>
      </w:r>
      <w:proofErr w:type="gramEnd"/>
      <w:r w:rsidR="00F47DC5">
        <w:rPr>
          <w:sz w:val="28"/>
          <w:szCs w:val="28"/>
        </w:rPr>
        <w:t>.</w:t>
      </w:r>
    </w:p>
    <w:p w:rsidR="008568BA" w:rsidRDefault="008568BA" w:rsidP="008568B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органов местного самоуправления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 и подлежит размещению на официальном сайте </w:t>
      </w:r>
      <w:r>
        <w:rPr>
          <w:i w:val="0"/>
          <w:sz w:val="28"/>
          <w:szCs w:val="28"/>
        </w:rPr>
        <w:lastRenderedPageBreak/>
        <w:t xml:space="preserve">администрации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муниципального района.</w:t>
      </w:r>
    </w:p>
    <w:p w:rsidR="00221FED" w:rsidRDefault="008568BA" w:rsidP="008568BA">
      <w:pPr>
        <w:pStyle w:val="a4"/>
        <w:tabs>
          <w:tab w:val="left" w:pos="900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  <w:r>
        <w:rPr>
          <w:bCs/>
          <w:sz w:val="28"/>
          <w:szCs w:val="28"/>
        </w:rPr>
        <w:t xml:space="preserve"> </w:t>
      </w:r>
    </w:p>
    <w:p w:rsidR="00221FED" w:rsidRDefault="00221FED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8568BA" w:rsidRDefault="008568BA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8568BA" w:rsidRDefault="008568BA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8568BA" w:rsidRDefault="008568BA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8568BA" w:rsidRDefault="008568BA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8568BA" w:rsidRDefault="008568BA" w:rsidP="00221FED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21FED" w:rsidRPr="00D63CC2" w:rsidRDefault="00221FED" w:rsidP="008568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/>
          <w:sz w:val="28"/>
          <w:szCs w:val="28"/>
        </w:rPr>
        <w:t xml:space="preserve"> </w:t>
      </w:r>
    </w:p>
    <w:p w:rsidR="00221FED" w:rsidRDefault="00221FED" w:rsidP="008568BA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 w:rsidR="008568B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63CC2">
        <w:rPr>
          <w:rFonts w:ascii="Times New Roman" w:hAnsi="Times New Roman"/>
          <w:sz w:val="28"/>
          <w:szCs w:val="28"/>
        </w:rPr>
        <w:t>В.В.Кузн</w:t>
      </w:r>
      <w:r>
        <w:rPr>
          <w:rFonts w:ascii="Times New Roman" w:hAnsi="Times New Roman"/>
          <w:sz w:val="28"/>
          <w:szCs w:val="28"/>
        </w:rPr>
        <w:t>ецов</w:t>
      </w:r>
      <w:proofErr w:type="spellEnd"/>
    </w:p>
    <w:p w:rsidR="00221FED" w:rsidRDefault="00221FED" w:rsidP="008568BA">
      <w:pPr>
        <w:ind w:left="709" w:hanging="5103"/>
        <w:jc w:val="left"/>
        <w:rPr>
          <w:rFonts w:ascii="Times New Roman" w:hAnsi="Times New Roman"/>
          <w:sz w:val="28"/>
          <w:szCs w:val="28"/>
        </w:rPr>
      </w:pPr>
    </w:p>
    <w:p w:rsidR="00221FED" w:rsidRDefault="00221FED" w:rsidP="00221FED">
      <w:pPr>
        <w:ind w:hanging="5103"/>
        <w:rPr>
          <w:rFonts w:ascii="Times New Roman" w:hAnsi="Times New Roman"/>
          <w:sz w:val="28"/>
          <w:szCs w:val="28"/>
        </w:rPr>
      </w:pPr>
    </w:p>
    <w:p w:rsidR="00221FED" w:rsidRDefault="00221FED" w:rsidP="00221FED">
      <w:pPr>
        <w:ind w:hanging="5103"/>
        <w:rPr>
          <w:rFonts w:ascii="Times New Roman" w:hAnsi="Times New Roman"/>
          <w:sz w:val="28"/>
          <w:szCs w:val="28"/>
        </w:rPr>
      </w:pPr>
    </w:p>
    <w:p w:rsidR="00221FED" w:rsidRDefault="00221FED" w:rsidP="00221FED">
      <w:pPr>
        <w:ind w:hanging="5103"/>
        <w:rPr>
          <w:rFonts w:ascii="Times New Roman" w:hAnsi="Times New Roman"/>
          <w:sz w:val="28"/>
          <w:szCs w:val="28"/>
        </w:rPr>
      </w:pPr>
    </w:p>
    <w:sectPr w:rsidR="00221FED" w:rsidSect="005754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54" w:rsidRDefault="00D50054" w:rsidP="00575454">
      <w:r>
        <w:separator/>
      </w:r>
    </w:p>
  </w:endnote>
  <w:endnote w:type="continuationSeparator" w:id="0">
    <w:p w:rsidR="00D50054" w:rsidRDefault="00D50054" w:rsidP="005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54" w:rsidRDefault="00D50054" w:rsidP="00575454">
      <w:r>
        <w:separator/>
      </w:r>
    </w:p>
  </w:footnote>
  <w:footnote w:type="continuationSeparator" w:id="0">
    <w:p w:rsidR="00D50054" w:rsidRDefault="00D50054" w:rsidP="0057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">
    <w:nsid w:val="6930255F"/>
    <w:multiLevelType w:val="multilevel"/>
    <w:tmpl w:val="DFEAA3E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523"/>
    <w:rsid w:val="00021C2C"/>
    <w:rsid w:val="000301C5"/>
    <w:rsid w:val="00043A50"/>
    <w:rsid w:val="000863C2"/>
    <w:rsid w:val="00221FED"/>
    <w:rsid w:val="0022322B"/>
    <w:rsid w:val="002E205F"/>
    <w:rsid w:val="0035605E"/>
    <w:rsid w:val="00357C4C"/>
    <w:rsid w:val="00365C59"/>
    <w:rsid w:val="0038478A"/>
    <w:rsid w:val="003F5D8E"/>
    <w:rsid w:val="00460894"/>
    <w:rsid w:val="004723BF"/>
    <w:rsid w:val="00503BBB"/>
    <w:rsid w:val="005310A6"/>
    <w:rsid w:val="00575454"/>
    <w:rsid w:val="00585A4D"/>
    <w:rsid w:val="005E2FDD"/>
    <w:rsid w:val="005E7D2C"/>
    <w:rsid w:val="0060720D"/>
    <w:rsid w:val="00622EDF"/>
    <w:rsid w:val="006B69EA"/>
    <w:rsid w:val="006D3311"/>
    <w:rsid w:val="006F1D3F"/>
    <w:rsid w:val="00792C5C"/>
    <w:rsid w:val="007B1D03"/>
    <w:rsid w:val="008231BC"/>
    <w:rsid w:val="008568BA"/>
    <w:rsid w:val="008867D6"/>
    <w:rsid w:val="008902B6"/>
    <w:rsid w:val="00921CA5"/>
    <w:rsid w:val="009629E4"/>
    <w:rsid w:val="00995E64"/>
    <w:rsid w:val="00B17303"/>
    <w:rsid w:val="00B2727C"/>
    <w:rsid w:val="00B646FA"/>
    <w:rsid w:val="00B93D8C"/>
    <w:rsid w:val="00BB20DB"/>
    <w:rsid w:val="00BB5DAA"/>
    <w:rsid w:val="00C113E2"/>
    <w:rsid w:val="00C2351B"/>
    <w:rsid w:val="00C463FC"/>
    <w:rsid w:val="00CE5DC6"/>
    <w:rsid w:val="00D50054"/>
    <w:rsid w:val="00DB1BB8"/>
    <w:rsid w:val="00E939B0"/>
    <w:rsid w:val="00EA7523"/>
    <w:rsid w:val="00EB4400"/>
    <w:rsid w:val="00EF42DA"/>
    <w:rsid w:val="00F0752D"/>
    <w:rsid w:val="00F4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21FED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FE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d">
    <w:name w:val="Body Text"/>
    <w:basedOn w:val="a"/>
    <w:link w:val="ae"/>
    <w:rsid w:val="00221FED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21F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Основной текст5"/>
    <w:basedOn w:val="a"/>
    <w:rsid w:val="00221FED"/>
    <w:pPr>
      <w:widowControl w:val="0"/>
      <w:shd w:val="clear" w:color="auto" w:fill="FFFFFF"/>
      <w:spacing w:line="322" w:lineRule="exact"/>
      <w:ind w:hanging="360"/>
      <w:jc w:val="center"/>
    </w:pPr>
    <w:rPr>
      <w:rFonts w:ascii="Times New Roman" w:hAnsi="Times New Roman"/>
      <w:color w:val="000000"/>
      <w:spacing w:val="6"/>
      <w:sz w:val="25"/>
      <w:szCs w:val="25"/>
    </w:rPr>
  </w:style>
  <w:style w:type="character" w:customStyle="1" w:styleId="20">
    <w:name w:val="Основной текст (2)_"/>
    <w:basedOn w:val="a0"/>
    <w:link w:val="21"/>
    <w:rsid w:val="00221FE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1FED"/>
    <w:pPr>
      <w:widowControl w:val="0"/>
      <w:shd w:val="clear" w:color="auto" w:fill="FFFFFF"/>
      <w:spacing w:before="720" w:line="322" w:lineRule="exact"/>
      <w:ind w:hanging="700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character" w:customStyle="1" w:styleId="9">
    <w:name w:val="Основной текст (9)_"/>
    <w:link w:val="90"/>
    <w:rsid w:val="008568B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568B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FontStyle11">
    <w:name w:val="Font Style11"/>
    <w:uiPriority w:val="99"/>
    <w:rsid w:val="0035605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4639&amp;dst=1000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FB31957F0D6983E5BE594BB52D29CF345132032EECC16F7590AA69FB2F3794E40804CA25050FB89E430FED87tBd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639&amp;dst=1000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FB31957F0D6983E5BE594BB52D29CF3454380623E1C16F7590AA69FB2F3794E40804CA25050FB89E430FED87tBd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4639&amp;dst=100014" TargetMode="External"/><Relationship Id="rId10" Type="http://schemas.openxmlformats.org/officeDocument/2006/relationships/hyperlink" Target="consultantplus://offline/ref=7AFB31957F0D6983E5BE594BB52D29CF345132032EECC16F7590AA69FB2F3794E40804CA25050FB89E430FED87tBd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8&amp;dst=2429" TargetMode="External"/><Relationship Id="rId14" Type="http://schemas.openxmlformats.org/officeDocument/2006/relationships/hyperlink" Target="https://login.consultant.ru/link/?req=doc&amp;base=LAW&amp;n=464639&amp;ds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комп</cp:lastModifiedBy>
  <cp:revision>30</cp:revision>
  <cp:lastPrinted>2024-04-09T05:35:00Z</cp:lastPrinted>
  <dcterms:created xsi:type="dcterms:W3CDTF">2024-01-25T12:47:00Z</dcterms:created>
  <dcterms:modified xsi:type="dcterms:W3CDTF">2024-04-12T13:05:00Z</dcterms:modified>
</cp:coreProperties>
</file>