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Pr="00B2330E" w:rsidRDefault="00B2330E" w:rsidP="00B2330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9D0BE1" wp14:editId="2ADD82CB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0E" w:rsidRPr="00B2330E" w:rsidRDefault="00B2330E" w:rsidP="00B2330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АДМИНИСТРАЦИЯ</w:t>
      </w:r>
    </w:p>
    <w:p w:rsidR="00B2330E" w:rsidRPr="00B2330E" w:rsidRDefault="00B2330E" w:rsidP="00B2330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B2330E" w:rsidRPr="00B2330E" w:rsidRDefault="00B2330E" w:rsidP="00B2330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ВОРОНЕЖСКОЙ ОБЛАСТИ</w:t>
      </w:r>
    </w:p>
    <w:p w:rsidR="00B2330E" w:rsidRPr="00B2330E" w:rsidRDefault="00B2330E" w:rsidP="00B2330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ПОСТАНОВЛЕНИЕ</w:t>
      </w:r>
    </w:p>
    <w:p w:rsidR="00B2330E" w:rsidRPr="00B2330E" w:rsidRDefault="00B2330E" w:rsidP="00B23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B2330E" w:rsidRPr="00B2330E" w:rsidRDefault="00B2330E" w:rsidP="00B23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B2330E">
        <w:rPr>
          <w:rFonts w:ascii="Times New Roman" w:hAnsi="Times New Roman"/>
          <w:sz w:val="28"/>
          <w:szCs w:val="28"/>
        </w:rPr>
        <w:t>от «23» мая 2024 г</w:t>
      </w:r>
      <w:r>
        <w:rPr>
          <w:rFonts w:ascii="Times New Roman" w:hAnsi="Times New Roman"/>
          <w:sz w:val="28"/>
          <w:szCs w:val="28"/>
        </w:rPr>
        <w:t>ода</w:t>
      </w:r>
      <w:r w:rsidRPr="00B2330E">
        <w:rPr>
          <w:rFonts w:ascii="Times New Roman" w:hAnsi="Times New Roman"/>
          <w:sz w:val="28"/>
          <w:szCs w:val="28"/>
        </w:rPr>
        <w:t xml:space="preserve"> № 258</w:t>
      </w:r>
    </w:p>
    <w:bookmarkEnd w:id="0"/>
    <w:p w:rsidR="00B2330E" w:rsidRPr="00B2330E" w:rsidRDefault="00B2330E" w:rsidP="00B23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2330E">
        <w:rPr>
          <w:rFonts w:ascii="Times New Roman" w:hAnsi="Times New Roman"/>
          <w:sz w:val="28"/>
          <w:szCs w:val="28"/>
        </w:rPr>
        <w:t xml:space="preserve"> г. Богучар</w:t>
      </w:r>
    </w:p>
    <w:p w:rsidR="00B2330E" w:rsidRPr="00B2330E" w:rsidRDefault="00B2330E" w:rsidP="00B23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B2330E" w:rsidRPr="00B2330E" w:rsidRDefault="00B2330E" w:rsidP="00B2330E">
      <w:pPr>
        <w:shd w:val="clear" w:color="auto" w:fill="FFFFFF"/>
        <w:ind w:right="3968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2330E">
        <w:rPr>
          <w:rFonts w:ascii="Times New Roman" w:hAnsi="Times New Roman"/>
          <w:b/>
          <w:bCs/>
          <w:kern w:val="28"/>
          <w:sz w:val="28"/>
          <w:szCs w:val="28"/>
        </w:rPr>
        <w:t>О порядке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330E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25.12.2023 № 137-ОЗ «Об областном бюджете на 2024 год и на плановый период 2025 и 2026 годов», Правилами, устанавливающими общее требование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 «Об утверждении Правил, устанавливающих общие требования к формированию, предоставлению и</w:t>
      </w:r>
      <w:proofErr w:type="gramEnd"/>
      <w:r w:rsidRPr="00B23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30E">
        <w:rPr>
          <w:rFonts w:ascii="Times New Roman" w:hAnsi="Times New Roman"/>
          <w:sz w:val="28"/>
          <w:szCs w:val="28"/>
        </w:rPr>
        <w:t>распределению субсидий местным бюджетам из областного бюджета», Порядком предоставления и распределения субсидий из областного бюджета бюджетам муниципальных образований Воронежской области на реализацию мероприятий областной адресной программы капитального ремонта, в рамках государственной программы Воронежской области «Развитие образования», утвержденным постановлением правительства Воронежской области от 17.12.2013 № 1102 «Об утверждении государственной программы Воронежской области «Развитие образования», постановлением Правительства Воронежской области от 22.01.2024 № 33 «Об</w:t>
      </w:r>
      <w:proofErr w:type="gramEnd"/>
      <w:r w:rsidRPr="00B23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30E">
        <w:rPr>
          <w:rFonts w:ascii="Times New Roman" w:hAnsi="Times New Roman"/>
          <w:sz w:val="28"/>
          <w:szCs w:val="28"/>
        </w:rPr>
        <w:t xml:space="preserve">утверждении областной адресной программы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 технического оснащения на 2024 год и на плановый период 2025 и 2026 годов», соглашением о предоставлении субсидии из бюджета Воронежской области бюджету </w:t>
      </w:r>
      <w:proofErr w:type="spellStart"/>
      <w:r w:rsidRPr="00B2330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/>
          <w:sz w:val="28"/>
          <w:szCs w:val="28"/>
        </w:rPr>
        <w:t xml:space="preserve"> муниципального района на реализацию мероприятий </w:t>
      </w:r>
      <w:r w:rsidRPr="00B2330E">
        <w:rPr>
          <w:rFonts w:ascii="Times New Roman" w:hAnsi="Times New Roman"/>
          <w:sz w:val="28"/>
          <w:szCs w:val="28"/>
        </w:rPr>
        <w:lastRenderedPageBreak/>
        <w:t>областной адресной программы капитального ремонта в рамках государственной программы Воронежской</w:t>
      </w:r>
      <w:proofErr w:type="gramEnd"/>
      <w:r w:rsidRPr="00B2330E">
        <w:rPr>
          <w:rFonts w:ascii="Times New Roman" w:hAnsi="Times New Roman"/>
          <w:sz w:val="28"/>
          <w:szCs w:val="28"/>
        </w:rPr>
        <w:t xml:space="preserve"> области «Развитие образования» от 12.02.2024 № 668-2, администрация </w:t>
      </w:r>
      <w:proofErr w:type="spellStart"/>
      <w:r w:rsidRPr="00B2330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B2330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т</w:t>
      </w:r>
      <w:r w:rsidRPr="00B2330E">
        <w:rPr>
          <w:rFonts w:ascii="Times New Roman" w:hAnsi="Times New Roman"/>
          <w:sz w:val="28"/>
          <w:szCs w:val="28"/>
        </w:rPr>
        <w:t>: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1. Утвердить Порядок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2024 год согласно приложению.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 xml:space="preserve">2. Назначить отдел по образованию, опеке и попечительству администрации </w:t>
      </w:r>
      <w:proofErr w:type="spellStart"/>
      <w:r w:rsidRPr="00B2330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2024 год.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B233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30E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2330E" w:rsidRPr="00B2330E" w:rsidTr="0036697C">
        <w:tc>
          <w:tcPr>
            <w:tcW w:w="3284" w:type="dxa"/>
            <w:shd w:val="clear" w:color="auto" w:fill="auto"/>
          </w:tcPr>
          <w:p w:rsidR="00B2330E" w:rsidRPr="00B2330E" w:rsidRDefault="00B2330E" w:rsidP="00B233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330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2330E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2330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B2330E" w:rsidRPr="00B2330E" w:rsidRDefault="00B2330E" w:rsidP="00366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330E" w:rsidRPr="00B2330E" w:rsidRDefault="00B2330E" w:rsidP="00B233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330E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B2330E" w:rsidRPr="00B2330E" w:rsidRDefault="00B2330E" w:rsidP="00366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</w:p>
    <w:p w:rsidR="00B2330E" w:rsidRPr="00B2330E" w:rsidRDefault="00B2330E" w:rsidP="00B2330E">
      <w:pPr>
        <w:ind w:left="396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br w:type="page"/>
      </w:r>
      <w:r w:rsidRPr="00B233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330E" w:rsidRPr="00B2330E" w:rsidRDefault="00B2330E" w:rsidP="00B2330E">
      <w:pPr>
        <w:ind w:left="396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B2330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2330E" w:rsidRPr="00B2330E" w:rsidRDefault="00B2330E" w:rsidP="00B2330E">
      <w:pPr>
        <w:pStyle w:val="2"/>
        <w:ind w:left="3969"/>
        <w:jc w:val="left"/>
        <w:rPr>
          <w:rFonts w:ascii="Times New Roman" w:hAnsi="Times New Roman"/>
          <w:szCs w:val="28"/>
        </w:rPr>
      </w:pPr>
      <w:r w:rsidRPr="00B2330E">
        <w:rPr>
          <w:rFonts w:ascii="Times New Roman" w:hAnsi="Times New Roman"/>
          <w:szCs w:val="28"/>
        </w:rPr>
        <w:t>от 23.05.2024 № 258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</w:p>
    <w:p w:rsidR="00B2330E" w:rsidRPr="00B2330E" w:rsidRDefault="00B2330E" w:rsidP="00B2330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>Порядок</w:t>
      </w:r>
    </w:p>
    <w:p w:rsidR="00B2330E" w:rsidRPr="00B2330E" w:rsidRDefault="00B2330E" w:rsidP="00B2330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>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</w:t>
      </w:r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>Настоящий Порядок определяет механизм р</w:t>
      </w:r>
      <w:r w:rsidRPr="00B2330E">
        <w:rPr>
          <w:rFonts w:ascii="Times New Roman" w:hAnsi="Times New Roman"/>
          <w:sz w:val="28"/>
          <w:szCs w:val="28"/>
        </w:rPr>
        <w:t xml:space="preserve">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B2330E">
        <w:rPr>
          <w:rFonts w:ascii="Times New Roman" w:hAnsi="Times New Roman"/>
          <w:bCs/>
          <w:sz w:val="28"/>
          <w:szCs w:val="28"/>
        </w:rPr>
        <w:t>на 2024 год.</w:t>
      </w:r>
    </w:p>
    <w:p w:rsidR="00B2330E" w:rsidRPr="00B2330E" w:rsidRDefault="00B2330E" w:rsidP="00B2330E">
      <w:pPr>
        <w:ind w:firstLine="709"/>
        <w:rPr>
          <w:rFonts w:ascii="Times New Roman" w:hAnsi="Times New Roman"/>
          <w:sz w:val="28"/>
          <w:szCs w:val="28"/>
        </w:rPr>
      </w:pPr>
      <w:r w:rsidRPr="00B2330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2330E">
        <w:rPr>
          <w:rFonts w:ascii="Times New Roman" w:hAnsi="Times New Roman"/>
          <w:sz w:val="28"/>
          <w:szCs w:val="28"/>
        </w:rPr>
        <w:t xml:space="preserve">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по разделу 07 «Образование», подразделу 02 «Общее образование», целевой статье </w:t>
      </w:r>
      <w:r w:rsidRPr="00B2330E">
        <w:rPr>
          <w:rFonts w:ascii="Times New Roman" w:hAnsi="Times New Roman"/>
          <w:bCs/>
          <w:sz w:val="28"/>
          <w:szCs w:val="28"/>
        </w:rPr>
        <w:t xml:space="preserve">02 1 02 </w:t>
      </w:r>
      <w:r w:rsidRPr="00B2330E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B2330E">
        <w:rPr>
          <w:rFonts w:ascii="Times New Roman" w:hAnsi="Times New Roman"/>
          <w:bCs/>
          <w:sz w:val="28"/>
          <w:szCs w:val="28"/>
        </w:rPr>
        <w:t>9620 «Расходы на реализацию мероприятий адресной программы капитального ремонта по объектам образования»,</w:t>
      </w:r>
      <w:r w:rsidRPr="00B2330E">
        <w:rPr>
          <w:rFonts w:ascii="Times New Roman" w:hAnsi="Times New Roman"/>
          <w:sz w:val="28"/>
          <w:szCs w:val="28"/>
        </w:rPr>
        <w:t xml:space="preserve"> вид расходов:</w:t>
      </w:r>
      <w:r w:rsidRPr="00B233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330E">
        <w:rPr>
          <w:rFonts w:ascii="Times New Roman" w:hAnsi="Times New Roman"/>
          <w:sz w:val="28"/>
          <w:szCs w:val="28"/>
        </w:rPr>
        <w:t>243 «Закупка товаров, работ, услуг в целях капитального ремонта государственного (муниципального) имущества»;</w:t>
      </w:r>
      <w:proofErr w:type="gramEnd"/>
      <w:r w:rsidRPr="00B2330E">
        <w:rPr>
          <w:rFonts w:ascii="Times New Roman" w:hAnsi="Times New Roman"/>
          <w:sz w:val="28"/>
          <w:szCs w:val="28"/>
        </w:rPr>
        <w:t xml:space="preserve"> 242 «Закупка товаров, работ, услуг в сфере информационно-коммуникационных технологий».</w:t>
      </w:r>
    </w:p>
    <w:p w:rsidR="00B2330E" w:rsidRPr="00B2330E" w:rsidRDefault="00B2330E" w:rsidP="00B2330E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30E">
        <w:rPr>
          <w:rFonts w:ascii="Times New Roman" w:hAnsi="Times New Roman" w:cs="Times New Roman"/>
          <w:b w:val="0"/>
          <w:sz w:val="28"/>
          <w:szCs w:val="28"/>
        </w:rPr>
        <w:t xml:space="preserve">2.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общеобразовательными учреждениями с лицевых счетов получателя бюджетных средств, открытых в финансовом отделе администрации </w:t>
      </w:r>
      <w:proofErr w:type="spellStart"/>
      <w:r w:rsidRPr="00B2330E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>3.1. Обеспечить представление в департамент образования, науки и молодежной политики, отчеты о (</w:t>
      </w:r>
      <w:proofErr w:type="gramStart"/>
      <w:r w:rsidRPr="00B2330E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B2330E">
        <w:rPr>
          <w:rFonts w:ascii="Times New Roman" w:hAnsi="Times New Roman"/>
          <w:bCs/>
          <w:sz w:val="28"/>
          <w:szCs w:val="28"/>
        </w:rPr>
        <w:t>):</w:t>
      </w:r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2330E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B2330E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B2330E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B2330E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2330E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</w:t>
      </w:r>
      <w:r w:rsidRPr="00B2330E">
        <w:rPr>
          <w:rFonts w:ascii="Times New Roman" w:hAnsi="Times New Roman"/>
          <w:sz w:val="28"/>
          <w:szCs w:val="28"/>
        </w:rPr>
        <w:t xml:space="preserve">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</w:t>
      </w:r>
      <w:r w:rsidRPr="00B2330E">
        <w:rPr>
          <w:rFonts w:ascii="Times New Roman" w:hAnsi="Times New Roman"/>
          <w:bCs/>
          <w:sz w:val="28"/>
          <w:szCs w:val="28"/>
        </w:rPr>
        <w:t>согласно приложению № 3 к соглашению № 668-2 от 12.02.2024 года, не позднее 5 числа месяца, следующего за кварталом;</w:t>
      </w:r>
      <w:proofErr w:type="gramEnd"/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2330E">
        <w:rPr>
          <w:rFonts w:ascii="Times New Roman" w:hAnsi="Times New Roman"/>
          <w:bCs/>
          <w:sz w:val="28"/>
          <w:szCs w:val="28"/>
        </w:rPr>
        <w:t xml:space="preserve">- достижении значений показателей результативности использования Субсидии на </w:t>
      </w:r>
      <w:r w:rsidRPr="00B2330E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B2330E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4 к </w:t>
      </w:r>
      <w:r w:rsidRPr="00B2330E">
        <w:rPr>
          <w:rFonts w:ascii="Times New Roman" w:hAnsi="Times New Roman"/>
          <w:bCs/>
          <w:sz w:val="28"/>
          <w:szCs w:val="28"/>
        </w:rPr>
        <w:lastRenderedPageBreak/>
        <w:t>соглашению № 668-2 от 12.02.2024 года не позднее 15 числа месяца, следующего за годом, в котором была получена субсидия.</w:t>
      </w:r>
      <w:proofErr w:type="gramEnd"/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B2330E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B2330E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B2330E">
        <w:rPr>
          <w:rFonts w:ascii="Times New Roman" w:hAnsi="Times New Roman"/>
          <w:bCs/>
          <w:sz w:val="28"/>
          <w:szCs w:val="28"/>
        </w:rPr>
        <w:t>в сроки, установленные бюджетным законодательством Российской Федерации;</w:t>
      </w:r>
      <w:proofErr w:type="gramEnd"/>
    </w:p>
    <w:p w:rsidR="00B2330E" w:rsidRPr="00B2330E" w:rsidRDefault="00B2330E" w:rsidP="00B2330E">
      <w:pPr>
        <w:ind w:firstLine="709"/>
        <w:rPr>
          <w:rFonts w:ascii="Times New Roman" w:hAnsi="Times New Roman"/>
          <w:bCs/>
          <w:sz w:val="28"/>
          <w:szCs w:val="28"/>
        </w:rPr>
      </w:pPr>
      <w:r w:rsidRPr="00B2330E">
        <w:rPr>
          <w:rFonts w:ascii="Times New Roman" w:hAnsi="Times New Roman"/>
          <w:bCs/>
          <w:sz w:val="28"/>
          <w:szCs w:val="28"/>
        </w:rPr>
        <w:t xml:space="preserve">3.3. Нести ответственность за нецелевое использование субсидии на </w:t>
      </w:r>
      <w:r w:rsidRPr="00B2330E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B2330E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</w:p>
    <w:p w:rsidR="00B2330E" w:rsidRPr="00B2330E" w:rsidRDefault="00B2330E" w:rsidP="00B2330E">
      <w:pPr>
        <w:rPr>
          <w:rFonts w:ascii="Times New Roman" w:hAnsi="Times New Roman"/>
          <w:sz w:val="28"/>
          <w:szCs w:val="28"/>
        </w:rPr>
      </w:pPr>
    </w:p>
    <w:p w:rsidR="001A3883" w:rsidRPr="00B2330E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B2330E" w:rsidSect="005A6CAB">
      <w:headerReference w:type="even" r:id="rId6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29" w:rsidRDefault="00B23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29" w:rsidRDefault="00B23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BB"/>
    <w:rsid w:val="001A3883"/>
    <w:rsid w:val="003D18DD"/>
    <w:rsid w:val="004F11BB"/>
    <w:rsid w:val="005F3D2D"/>
    <w:rsid w:val="00954B9E"/>
    <w:rsid w:val="00B2330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3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330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2330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23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3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B2330E"/>
  </w:style>
  <w:style w:type="paragraph" w:customStyle="1" w:styleId="ConsPlusTitle">
    <w:name w:val="ConsPlusTitle"/>
    <w:uiPriority w:val="99"/>
    <w:rsid w:val="00B2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3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330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2330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23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3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B2330E"/>
  </w:style>
  <w:style w:type="paragraph" w:customStyle="1" w:styleId="ConsPlusTitle">
    <w:name w:val="ConsPlusTitle"/>
    <w:uiPriority w:val="99"/>
    <w:rsid w:val="00B2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2024-06-11T05:52:00Z</dcterms:created>
  <dcterms:modified xsi:type="dcterms:W3CDTF">2024-06-11T05:53:00Z</dcterms:modified>
</cp:coreProperties>
</file>