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C92CB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92CBD" w:rsidRDefault="0087692C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CBD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92CBD" w:rsidRDefault="0087692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Воронежской обл. от 30.06.2016 N 461</w:t>
            </w:r>
            <w:r>
              <w:rPr>
                <w:sz w:val="48"/>
              </w:rPr>
              <w:br/>
              <w:t>(ред. от 13.07.2022)</w:t>
            </w:r>
            <w:r>
              <w:rPr>
                <w:sz w:val="48"/>
              </w:rPr>
              <w:br/>
              <w:t>"О Порядке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партнерстве"</w:t>
            </w:r>
          </w:p>
        </w:tc>
      </w:tr>
      <w:tr w:rsidR="00C92CB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92CBD" w:rsidRDefault="0087692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C92CBD" w:rsidRDefault="00C92CBD">
      <w:pPr>
        <w:pStyle w:val="ConsPlusNormal0"/>
        <w:sectPr w:rsidR="00C92CB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92CBD" w:rsidRDefault="00C92CBD">
      <w:pPr>
        <w:pStyle w:val="ConsPlusNormal0"/>
        <w:ind w:firstLine="540"/>
        <w:jc w:val="both"/>
        <w:outlineLvl w:val="0"/>
      </w:pPr>
    </w:p>
    <w:p w:rsidR="00C92CBD" w:rsidRDefault="0087692C">
      <w:pPr>
        <w:pStyle w:val="ConsPlusTitle0"/>
        <w:jc w:val="center"/>
        <w:outlineLvl w:val="0"/>
      </w:pPr>
      <w:r>
        <w:t>ПРАВИТЕЛЬСТВО ВОРОНЕЖСКОЙ ОБЛАСТИ</w:t>
      </w:r>
    </w:p>
    <w:p w:rsidR="00C92CBD" w:rsidRDefault="00C92CBD">
      <w:pPr>
        <w:pStyle w:val="ConsPlusTitle0"/>
        <w:jc w:val="center"/>
      </w:pPr>
    </w:p>
    <w:p w:rsidR="00C92CBD" w:rsidRDefault="0087692C">
      <w:pPr>
        <w:pStyle w:val="ConsPlusTitle0"/>
        <w:jc w:val="center"/>
      </w:pPr>
      <w:r>
        <w:t>ПОСТАНОВЛЕНИЕ</w:t>
      </w:r>
    </w:p>
    <w:p w:rsidR="00C92CBD" w:rsidRDefault="0087692C">
      <w:pPr>
        <w:pStyle w:val="ConsPlusTitle0"/>
        <w:jc w:val="center"/>
      </w:pPr>
      <w:r>
        <w:t>от 30 июня 2016 г. N 461</w:t>
      </w:r>
    </w:p>
    <w:p w:rsidR="00C92CBD" w:rsidRDefault="00C92CBD">
      <w:pPr>
        <w:pStyle w:val="ConsPlusTitle0"/>
        <w:jc w:val="center"/>
      </w:pPr>
    </w:p>
    <w:p w:rsidR="00C92CBD" w:rsidRDefault="0087692C">
      <w:pPr>
        <w:pStyle w:val="ConsPlusTitle0"/>
        <w:jc w:val="center"/>
      </w:pPr>
      <w:r>
        <w:t>О ПОРЯДКЕ МЕЖВЕДОМСТВЕННОГО ВЗАИМОДЕЙСТВИЯ НА ЭТАПЕ</w:t>
      </w:r>
    </w:p>
    <w:p w:rsidR="00C92CBD" w:rsidRDefault="0087692C">
      <w:pPr>
        <w:pStyle w:val="ConsPlusTitle0"/>
        <w:jc w:val="center"/>
      </w:pPr>
      <w:r>
        <w:t>РАЗРАБОТКИ И РАССМОТРЕНИЯ ПРЕДЛОЖЕНИЙ О РЕАЛИЗАЦИИ ПРОЕКТОВ</w:t>
      </w:r>
    </w:p>
    <w:p w:rsidR="00C92CBD" w:rsidRDefault="0087692C">
      <w:pPr>
        <w:pStyle w:val="ConsPlusTitle0"/>
        <w:jc w:val="center"/>
      </w:pPr>
      <w:r>
        <w:t>ГОСУДАРСТВЕННО-ЧАСТНОГО ПАРТНЕРСТВА, ПРИНЯТИЯ РЕШЕНИЙ</w:t>
      </w:r>
    </w:p>
    <w:p w:rsidR="00C92CBD" w:rsidRDefault="0087692C">
      <w:pPr>
        <w:pStyle w:val="ConsPlusTitle0"/>
        <w:jc w:val="center"/>
      </w:pPr>
      <w:r>
        <w:t>О РЕАЛИЗАЦИИ ПРОЕКТОВ ГОСУДАРСТВЕННО-ЧАСТНОГО ПАРТНЕРСТВА</w:t>
      </w:r>
    </w:p>
    <w:p w:rsidR="00C92CBD" w:rsidRDefault="0087692C">
      <w:pPr>
        <w:pStyle w:val="ConsPlusTitle0"/>
        <w:jc w:val="center"/>
      </w:pPr>
      <w:r>
        <w:t>И ОСУЩЕСТВЛЕНИЯ МОНИТОРИНГА РЕАЛИЗАЦИИ СОГЛАШЕНИЙ</w:t>
      </w:r>
    </w:p>
    <w:p w:rsidR="00C92CBD" w:rsidRDefault="0087692C">
      <w:pPr>
        <w:pStyle w:val="ConsPlusTitle0"/>
        <w:jc w:val="center"/>
      </w:pPr>
      <w:r>
        <w:t>О ГОСУДАРСТВЕННО-ЧАСТНОМ ПАРТНЕРСТВЕ</w:t>
      </w:r>
    </w:p>
    <w:p w:rsidR="00C92CBD" w:rsidRDefault="00C92C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C92C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06.09.2016 </w:t>
            </w:r>
            <w:hyperlink r:id="rId9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10" w:tooltip="Постановление Правительства Воронежской обл. от 29.11.2017 N 942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13.12.2021 </w:t>
            </w:r>
            <w:hyperlink r:id="rId11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13.07.2022 </w:t>
            </w:r>
            <w:hyperlink r:id="rId12" w:tooltip="Постановление Правительства Воронежской обл. от 13.07.2022 N 488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</w:tr>
    </w:tbl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ind w:firstLine="540"/>
        <w:jc w:val="both"/>
      </w:pPr>
      <w:r>
        <w:t xml:space="preserve">В целях реализации Федерального </w:t>
      </w:r>
      <w:hyperlink r:id="rId13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муниципально-частном партнерстве и внесении изменений в отдельные законодательные акты Российской Федерации", а также обеспечения взаимодействия и координации деятельности исполнительных органов государственной власти Воронежской области при подготовке проектов государственно-частного партнерства, принятии решений о реализации проектов государственно-частного партнерства и осуществлении мониторинга реализации соглашений о государственно-частном партнерстве правительство Воронежской области постановляет: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4" w:tooltip="Постановление Правительства Воронежской обл. от 11.03.2013 N 168 &quot;Об утверждении Порядка принятия решения о заключении соглашения о государственно-частном партнерстве в Воронежской област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11.03.2013 N 168 "Об утверждении Порядка принятия решения о заключении соглашения о государственно-частном партнерстве в Воронежской области".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Шабалатова В.А.</w:t>
      </w:r>
    </w:p>
    <w:p w:rsidR="00C92CBD" w:rsidRDefault="0087692C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13.12.2021 N 723)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jc w:val="right"/>
      </w:pPr>
      <w:r>
        <w:t>Губернатор Воронежской области</w:t>
      </w:r>
    </w:p>
    <w:p w:rsidR="00C92CBD" w:rsidRDefault="0087692C">
      <w:pPr>
        <w:pStyle w:val="ConsPlusNormal0"/>
        <w:jc w:val="right"/>
      </w:pPr>
      <w:r>
        <w:t>А.В.ГОРДЕЕВ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jc w:val="right"/>
        <w:outlineLvl w:val="0"/>
      </w:pPr>
      <w:r>
        <w:t>Утвержден</w:t>
      </w:r>
    </w:p>
    <w:p w:rsidR="00C92CBD" w:rsidRDefault="0087692C">
      <w:pPr>
        <w:pStyle w:val="ConsPlusNormal0"/>
        <w:jc w:val="right"/>
      </w:pPr>
      <w:r>
        <w:t>постановлением правительства</w:t>
      </w:r>
    </w:p>
    <w:p w:rsidR="00C92CBD" w:rsidRDefault="0087692C">
      <w:pPr>
        <w:pStyle w:val="ConsPlusNormal0"/>
        <w:jc w:val="right"/>
      </w:pPr>
      <w:r>
        <w:t>Воронежской области</w:t>
      </w:r>
    </w:p>
    <w:p w:rsidR="00C92CBD" w:rsidRDefault="0087692C">
      <w:pPr>
        <w:pStyle w:val="ConsPlusNormal0"/>
        <w:jc w:val="right"/>
      </w:pPr>
      <w:r>
        <w:t>от 30.06.2016 N 461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Title0"/>
        <w:jc w:val="center"/>
      </w:pPr>
      <w:bookmarkStart w:id="0" w:name="P34"/>
      <w:bookmarkEnd w:id="0"/>
      <w:r>
        <w:t>ПОРЯДОК</w:t>
      </w:r>
    </w:p>
    <w:p w:rsidR="00C92CBD" w:rsidRDefault="0087692C">
      <w:pPr>
        <w:pStyle w:val="ConsPlusTitle0"/>
        <w:jc w:val="center"/>
      </w:pPr>
      <w:r>
        <w:t>МЕЖВЕДОМСТВЕННОГО ВЗАИМОДЕЙСТВИЯ НА ЭТАПЕ РАЗРАБОТКИ</w:t>
      </w:r>
    </w:p>
    <w:p w:rsidR="00C92CBD" w:rsidRDefault="0087692C">
      <w:pPr>
        <w:pStyle w:val="ConsPlusTitle0"/>
        <w:jc w:val="center"/>
      </w:pPr>
      <w:r>
        <w:t>И РАССМОТРЕНИЯ ПРЕДЛОЖЕНИЙ О РЕАЛИЗАЦИИ ПРОЕКТОВ</w:t>
      </w:r>
    </w:p>
    <w:p w:rsidR="00C92CBD" w:rsidRDefault="0087692C">
      <w:pPr>
        <w:pStyle w:val="ConsPlusTitle0"/>
        <w:jc w:val="center"/>
      </w:pPr>
      <w:r>
        <w:t>ГОСУДАРСТВЕННО-ЧАСТНОГО ПАРТНЕРСТВА, ПРИНЯТИЯ РЕШЕНИЙ</w:t>
      </w:r>
    </w:p>
    <w:p w:rsidR="00C92CBD" w:rsidRDefault="0087692C">
      <w:pPr>
        <w:pStyle w:val="ConsPlusTitle0"/>
        <w:jc w:val="center"/>
      </w:pPr>
      <w:r>
        <w:t>О РЕАЛИЗАЦИИ ПРОЕКТОВ ГОСУДАРСТВЕННО-ЧАСТНОГО ПАРТНЕРСТВА</w:t>
      </w:r>
    </w:p>
    <w:p w:rsidR="00C92CBD" w:rsidRDefault="0087692C">
      <w:pPr>
        <w:pStyle w:val="ConsPlusTitle0"/>
        <w:jc w:val="center"/>
      </w:pPr>
      <w:r>
        <w:lastRenderedPageBreak/>
        <w:t>И ОСУЩЕСТВЛЕНИЯ МОНИТОРИНГА РЕАЛИЗАЦИИ СОГЛАШЕНИЙ</w:t>
      </w:r>
    </w:p>
    <w:p w:rsidR="00C92CBD" w:rsidRDefault="0087692C">
      <w:pPr>
        <w:pStyle w:val="ConsPlusTitle0"/>
        <w:jc w:val="center"/>
      </w:pPr>
      <w:r>
        <w:t>О ГОСУДАРСТВЕННО-ЧАСТНОМ ПАРТНЕРСТВЕ</w:t>
      </w:r>
    </w:p>
    <w:p w:rsidR="00C92CBD" w:rsidRDefault="00C92C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C92C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06.09.2016 </w:t>
            </w:r>
            <w:hyperlink r:id="rId16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17" w:tooltip="Постановление Правительства Воронежской обл. от 29.11.2017 N 942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13.12.2021 </w:t>
            </w:r>
            <w:hyperlink r:id="rId18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13.07.2022 </w:t>
            </w:r>
            <w:hyperlink r:id="rId19" w:tooltip="Постановление Правительства Воронежской обл. от 13.07.2022 N 488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</w:tr>
    </w:tbl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Title0"/>
        <w:jc w:val="center"/>
        <w:outlineLvl w:val="1"/>
      </w:pPr>
      <w:r>
        <w:t>1. Общие положения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ind w:firstLine="540"/>
        <w:jc w:val="both"/>
      </w:pPr>
      <w:r>
        <w:t>1.1. Порядок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 (далее - Порядок) регулирует вопросы взаимодействия и координации деятельности исполнительных органов государственной власти Воронежской области при подготовке проектов государственно-частного партнерства, принятии решений о реализации проектов государственно-частного партнерства и осуществлении мониторинга реализации соглашений о государственно-частном партнерстве.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1.2. Методическое сопровождение деятельности, связанной с рассмотрением проектов государственно-частного партнерства, подготовкой и реализацией соглашений о государственно-частном партнерстве, осуществляет департамент экономического развития Воронежской области (далее - уполномоченный орган).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Title0"/>
        <w:jc w:val="center"/>
        <w:outlineLvl w:val="1"/>
      </w:pPr>
      <w:r>
        <w:t>2. Разработка и рассмотрение предложения о реализации</w:t>
      </w:r>
    </w:p>
    <w:p w:rsidR="00C92CBD" w:rsidRDefault="0087692C">
      <w:pPr>
        <w:pStyle w:val="ConsPlusTitle0"/>
        <w:jc w:val="center"/>
      </w:pPr>
      <w:r>
        <w:t>проекта государственно-частного партнерства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ind w:firstLine="540"/>
        <w:jc w:val="both"/>
      </w:pPr>
      <w:r>
        <w:t xml:space="preserve">2.1. В случае если инициатором проекта государственно-частного партнерства является отраслевой исполнительный орган государственной власти Воронежской области, осуществляющий управление в сфере, в которой планируется реализация проекта государственно-частного партнерства (далее - публичный партнер), он обеспечивает разработку предложения о реализации проекта государственно-частного партнерства (далее - предложение) в соответствии с требованиями, установленными </w:t>
      </w:r>
      <w:hyperlink r:id="rId20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от 13 июля 2015 года N 224-ФЗ).</w:t>
      </w:r>
    </w:p>
    <w:p w:rsidR="00C92CBD" w:rsidRDefault="0087692C">
      <w:pPr>
        <w:pStyle w:val="ConsPlusNormal0"/>
        <w:spacing w:before="200"/>
        <w:ind w:firstLine="540"/>
        <w:jc w:val="both"/>
      </w:pPr>
      <w:bookmarkStart w:id="1" w:name="P54"/>
      <w:bookmarkEnd w:id="1"/>
      <w:r>
        <w:t>2.2. Публичный партнер до направления предложения на рассмотрение в уполномоченный орган направляет данное предложение в департамент финансов Воронежской области для подготовки заключения о возможности финансового участия Воронежской области в проекте государственно-частного партнерства, в департамент имущественных и земельных отношений Воронежской области для подготовки заключения о возможности имущественного участия Воронежской области в проекте государственно-частного партнерства, в иные исполнительные органы государственной власти Воронежской области в соответствии со сферой деятельности для подготовки заключений о целесообразности, обоснованности и эффективности предлагаемых вариантов реализации соглашения о государственно-частном партнерстве.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2.3. Исполнительные органы государственной власти Воронежской области, указанные в </w:t>
      </w:r>
      <w:hyperlink w:anchor="P54" w:tooltip="2.2. Публичный партнер до направления предложения на рассмотрение в уполномоченный орган направляет данное предложение в департамент финансов Воронежской области для подготовки заключения о возможности финансового участия Воронежской области в проекте государс">
        <w:r>
          <w:rPr>
            <w:color w:val="0000FF"/>
          </w:rPr>
          <w:t>пункте 2.2</w:t>
        </w:r>
      </w:hyperlink>
      <w:r>
        <w:t xml:space="preserve"> настоящего Порядка, в течение 25 календарных дней с момента поступления к ним предложения рассматривают поступившее предложение и направляют соответствующее заключение публичному партнеру.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2.4. Публичный партнер направляет предложение вместе с заключениями, полученными от исполнительных органов государственной власти Воронежской области, на рассмотрение в уполномоченный орган.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2.5. Лицо, которое в силу Федерального </w:t>
      </w:r>
      <w:hyperlink r:id="rId21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224-ФЗ, может являться частным партнером, вправе разработать предложение в соответствии с требованиями, предусмотренными </w:t>
      </w:r>
      <w:hyperlink r:id="rId22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от 13 июля 2015 года N 224-ФЗ, и направить его на рассмотрение публичному партнеру.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2.6. В случае направления частным партнером предложения в уполномоченный орган уполномоченный орган рассматривает его в срок не позднее 10 дней со дня получения предложения и принимает одно из следующих решений: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2.6.1. О направлении предложения в отраслевой исполнительный орган государственной власти Воронежской области, осуществляющий управление в сфере, в которой планируется реализация проекта государственно-частного партнерства, для рассмотрения в порядке, установленном законодательством Российской Федерации.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2.6.2. О возможности осуществления полномочий публичного партнера уполномоченным органом.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2.7.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C92CBD" w:rsidRDefault="0087692C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C92CBD" w:rsidRDefault="0087692C">
      <w:pPr>
        <w:pStyle w:val="ConsPlusNormal0"/>
        <w:spacing w:before="200"/>
        <w:ind w:firstLine="540"/>
        <w:jc w:val="both"/>
      </w:pPr>
      <w:bookmarkStart w:id="2" w:name="P63"/>
      <w:bookmarkEnd w:id="2"/>
      <w:r>
        <w:t>2.8. По результатам рассмотрения направленного частным партнером предложения в срок, не превышающий 90 дней со дня поступления такого предложения, публичный партнер принимает одно из следующих решений:</w:t>
      </w:r>
    </w:p>
    <w:p w:rsidR="00C92CBD" w:rsidRDefault="0087692C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Воронежской обл. от 29.11.2017 N 942 &quot;О внесении изменения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29.11.2017 N 942)</w:t>
      </w:r>
    </w:p>
    <w:p w:rsidR="00C92CBD" w:rsidRDefault="0087692C">
      <w:pPr>
        <w:pStyle w:val="ConsPlusNormal0"/>
        <w:spacing w:before="200"/>
        <w:ind w:firstLine="540"/>
        <w:jc w:val="both"/>
      </w:pPr>
      <w:bookmarkStart w:id="3" w:name="P65"/>
      <w:bookmarkEnd w:id="3"/>
      <w:r>
        <w:t>2.8.1. О направлении предложения на рассмотрение в уполномоченный орган в целях оценки эффективности и определения его сравнительного преимущества.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2.8.2. О невозможности реализации проекта государственно-частного партнерства в случаях, предусмотренных </w:t>
      </w:r>
      <w:hyperlink r:id="rId25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7 статьи 8</w:t>
        </w:r>
      </w:hyperlink>
      <w:r>
        <w:t xml:space="preserve"> Федерального закона от 13 июля 2015 года N 224-ФЗ.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2.9. В срок не позднее 10 дней со дня принятия одного из решений, указанных в </w:t>
      </w:r>
      <w:hyperlink w:anchor="P63" w:tooltip="2.8. По результатам рассмотрения направленного частным партнером предложения в срок, не превышающий 90 дней со дня поступления такого предложения, публичный партнер принимает одно из следующих решений:">
        <w:r>
          <w:rPr>
            <w:color w:val="0000FF"/>
          </w:rPr>
          <w:t>пункте 2.8</w:t>
        </w:r>
      </w:hyperlink>
      <w:r>
        <w:t xml:space="preserve"> настоящего Порядка, публичный партнер направляет данное решение, оригиналы протоколов предварительных переговоров и (или) переговоров частному партнеру, а также размещает указанные документы и предложение на официальном сайте публичного партнера в информационно-телекоммуникационной сети Интернет.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2.10. В случае принятия решения о направлении предложения на рассмотрение в уполномоченный орган в целях оценки эффективности и определения его сравнительного преимущества (в соответствии с </w:t>
      </w:r>
      <w:hyperlink w:anchor="P65" w:tooltip="2.8.1. О направлении предложения на рассмотрение в уполномоченный орган в целях оценки эффективности и определения его сравнительного преимущества.">
        <w:r>
          <w:rPr>
            <w:color w:val="0000FF"/>
          </w:rPr>
          <w:t>подпунктом 2.8.1 пункта 2.8</w:t>
        </w:r>
      </w:hyperlink>
      <w:r>
        <w:t xml:space="preserve"> настоящего Порядка) публичный партнер в срок не позднее 10 дней со дня принятия указанного решения направляет предложение с копиями протоколов предварительных переговоров и (или) переговоров на рассмотрение в уполномоченный орган для проведения оценки эффективности проекта государственно-частного партнерства и определения его сравнительного преимущества. Уполномоченный орган проводит оценку эффективности и определение сравнительного преимущества проекта государственно-частного партнерства в порядке, установленном законодательством Российской Федерации.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2.11. При рассмотрении предложения в целях подготовки уполномоченным органом заключения об эффективности проекта государственно-частного партнерства и его сравнительном преимуществе либо о неэффективности проекта государственно-частного партнерства и (или) об отсутствии его сравнительного преимущества (далее - заключение) уполномоченный орган вправе запрашивать у публичного партнера, частного партнера, а также у иных исполнительных органов государственной власти Воронежской области дополнительные материалы и документы, создавать рабочие группы для рассмотрения вопросов подготовки заключений, выносить вопросы о согласовании заключений на рассмотрение совещательных (координационных) органов, созданных при правительстве Воронежской области.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2.12. По итогам рассмотрения предложения уполномоченный орган в срок не позднее 90 дней со дня поступления предложения готовит заключение и направляет его публичному партнеру.</w:t>
      </w:r>
    </w:p>
    <w:p w:rsidR="00C92CBD" w:rsidRDefault="0087692C">
      <w:pPr>
        <w:pStyle w:val="ConsPlusNormal0"/>
        <w:jc w:val="both"/>
      </w:pPr>
      <w:r>
        <w:lastRenderedPageBreak/>
        <w:t xml:space="preserve">(в ред. </w:t>
      </w:r>
      <w:hyperlink r:id="rId26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Title0"/>
        <w:jc w:val="center"/>
        <w:outlineLvl w:val="1"/>
      </w:pPr>
      <w:r>
        <w:t>3. Принятие решения о реализации проекта</w:t>
      </w:r>
    </w:p>
    <w:p w:rsidR="00C92CBD" w:rsidRDefault="0087692C">
      <w:pPr>
        <w:pStyle w:val="ConsPlusTitle0"/>
        <w:jc w:val="center"/>
      </w:pPr>
      <w:r>
        <w:t>государственно-частного партнерства, заключение соглашения</w:t>
      </w:r>
    </w:p>
    <w:p w:rsidR="00C92CBD" w:rsidRDefault="0087692C">
      <w:pPr>
        <w:pStyle w:val="ConsPlusTitle0"/>
        <w:jc w:val="center"/>
      </w:pPr>
      <w:r>
        <w:t>о государственно-частном партнерстве и мониторинг реализации</w:t>
      </w:r>
    </w:p>
    <w:p w:rsidR="00C92CBD" w:rsidRDefault="0087692C">
      <w:pPr>
        <w:pStyle w:val="ConsPlusTitle0"/>
        <w:jc w:val="center"/>
      </w:pPr>
      <w:r>
        <w:t>соглашений о государственно-частном партнерстве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ind w:firstLine="540"/>
        <w:jc w:val="both"/>
      </w:pPr>
      <w:r>
        <w:t xml:space="preserve">3.1. Решение о реализации проекта государственно-частного партнерства принимается в соответствии с требованиями, установленными </w:t>
      </w:r>
      <w:hyperlink r:id="rId27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224-ФЗ, на основании положительного заключения уполномоченного органа об эффективности проекта государственно-частного партнерства в форме правового акта правительства Воронежской области о реализации проекта государственно-частного партнерства в срок не позднее 60 дней со дня принятия положительного заключения. Подготовку проекта правового акта осуществляет публичный партнер.</w:t>
      </w:r>
    </w:p>
    <w:p w:rsidR="00C92CBD" w:rsidRDefault="0087692C">
      <w:pPr>
        <w:pStyle w:val="ConsPlusNormal0"/>
        <w:jc w:val="both"/>
      </w:pPr>
      <w:r>
        <w:t xml:space="preserve">(п. 3.1 в ред. </w:t>
      </w:r>
      <w:hyperlink r:id="rId28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3.1.1. Соглашение о государственно-частном партнерстве может быть заключено на срок, превышающий срок действия утвержденных получателю средств областного бюджета лимитов бюджетных обязательств, в случае если в решении о реализации проекта государственно-частного партнерства, принимаемом правительством Воронежской области, указан срок действия данного соглашения, превышающий срок действия утвержденных лимитов бюджетных обязательств, и при условии согласования проекта решения департаментом финансов Воронежской области и уполномоченным органом.</w:t>
      </w:r>
    </w:p>
    <w:p w:rsidR="00C92CBD" w:rsidRDefault="0087692C">
      <w:pPr>
        <w:pStyle w:val="ConsPlusNormal0"/>
        <w:jc w:val="both"/>
      </w:pPr>
      <w:r>
        <w:t xml:space="preserve">(п. 3.1.1 введен </w:t>
      </w:r>
      <w:hyperlink r:id="rId29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13.12.2021 N 723)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3.2. Публичный партнер определяет содержание конкурсной документации, порядок размещения сообщения о проведении конкурса на право заключения соглашения о государственно-частном партнерстве (далее - конкурс),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</w:t>
      </w:r>
      <w:hyperlink r:id="rId30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224-ФЗ.</w:t>
      </w:r>
    </w:p>
    <w:p w:rsidR="00C92CBD" w:rsidRDefault="0087692C">
      <w:pPr>
        <w:pStyle w:val="ConsPlusNormal0"/>
        <w:jc w:val="both"/>
      </w:pPr>
      <w:r>
        <w:t xml:space="preserve">(в ред. </w:t>
      </w:r>
      <w:hyperlink r:id="rId31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3.3. Публичный партнер обеспечивает организацию, подготовку и проведение конкурса.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3.4. Уполномоченный орган проводит согласование конкурсной документации на право заключения соглашения о государственно-частном партнерстве, публичным партнером в котором является Воронежская область.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3.5. По результатам проведенного конкурса или при наличии в соответствии с Федеральным </w:t>
      </w:r>
      <w:hyperlink r:id="rId32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224-ФЗ оснований для заключения соглашения о государственно-частном партнерстве без проведения конкурса публичный партнер направляет частному партнеру протокол о результатах проведения конкурса (один экземпляр в случае проведения конкурса) и проект соглашения о государственно-частном партнерстве (в трех экземплярах) для подписания.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3.6. После подписания частным партнером проекта соглашения о государственно-частном партнерстве (в трех экземплярах) публичный партнер в срок не позднее двух дней со дня его подписания частным партнером организует подписание проекта соглашения о государственно-частном партнерстве (в трех экземплярах) со своей стороны.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3.7. После подписания соглашения о государственно-частном партнерстве публичный партнер в срок не позднее двух дней со дня его подписания направляет соглашение о государственно-частном партнерстве частному партнеру и в уполномоченный орган (по одному экземпляру) для осуществления учетной регистрации соглашения о государственно-частном партнерстве и обеспечения ведения реестра заключенных соглашений о государственно-частном партнерстве.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3.8. В целях осуществления мониторинга реализации соглашения о государственно-частном партнерстве публичный партнер направляет в уполномоченный орган информацию о реализации соглашения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C92CBD" w:rsidRDefault="0087692C">
      <w:pPr>
        <w:pStyle w:val="ConsPlusNormal0"/>
        <w:jc w:val="both"/>
      </w:pPr>
      <w:r>
        <w:t xml:space="preserve">(п. 3.8 в ред. </w:t>
      </w:r>
      <w:hyperlink r:id="rId33" w:tooltip="Постановление Правительства Воронежской обл. от 13.07.2022 N 488 &quot;О внесении изменения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13.07.2022 N 488)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2CBD" w:rsidSect="00C92CBD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57" w:rsidRDefault="00981457" w:rsidP="00C92CBD">
      <w:r>
        <w:separator/>
      </w:r>
    </w:p>
  </w:endnote>
  <w:endnote w:type="continuationSeparator" w:id="1">
    <w:p w:rsidR="00981457" w:rsidRDefault="00981457" w:rsidP="00C9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BD" w:rsidRDefault="00C92C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92CBD">
      <w:trPr>
        <w:trHeight w:hRule="exact" w:val="1663"/>
      </w:trPr>
      <w:tc>
        <w:tcPr>
          <w:tcW w:w="1650" w:type="pct"/>
          <w:vAlign w:val="center"/>
        </w:tcPr>
        <w:p w:rsidR="00C92CBD" w:rsidRDefault="0087692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92CBD" w:rsidRDefault="00A436E7">
          <w:pPr>
            <w:pStyle w:val="ConsPlusNormal0"/>
            <w:jc w:val="center"/>
          </w:pPr>
          <w:hyperlink r:id="rId1">
            <w:r w:rsidR="0087692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92CBD" w:rsidRDefault="0087692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6E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6E7">
            <w:fldChar w:fldCharType="separate"/>
          </w:r>
          <w:r w:rsidR="00262332">
            <w:rPr>
              <w:rFonts w:ascii="Tahoma" w:hAnsi="Tahoma" w:cs="Tahoma"/>
              <w:noProof/>
            </w:rPr>
            <w:t>6</w:t>
          </w:r>
          <w:r w:rsidR="00A436E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6E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6E7">
            <w:fldChar w:fldCharType="separate"/>
          </w:r>
          <w:r w:rsidR="00262332">
            <w:rPr>
              <w:rFonts w:ascii="Tahoma" w:hAnsi="Tahoma" w:cs="Tahoma"/>
              <w:noProof/>
            </w:rPr>
            <w:t>6</w:t>
          </w:r>
          <w:r w:rsidR="00A436E7">
            <w:fldChar w:fldCharType="end"/>
          </w:r>
        </w:p>
      </w:tc>
    </w:tr>
  </w:tbl>
  <w:p w:rsidR="00C92CBD" w:rsidRDefault="0087692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BD" w:rsidRDefault="00C92C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92CBD">
      <w:trPr>
        <w:trHeight w:hRule="exact" w:val="1663"/>
      </w:trPr>
      <w:tc>
        <w:tcPr>
          <w:tcW w:w="1650" w:type="pct"/>
          <w:vAlign w:val="center"/>
        </w:tcPr>
        <w:p w:rsidR="00C92CBD" w:rsidRDefault="0087692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92CBD" w:rsidRDefault="00A436E7">
          <w:pPr>
            <w:pStyle w:val="ConsPlusNormal0"/>
            <w:jc w:val="center"/>
          </w:pPr>
          <w:hyperlink r:id="rId1">
            <w:r w:rsidR="0087692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92CBD" w:rsidRDefault="0087692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6E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6E7">
            <w:fldChar w:fldCharType="separate"/>
          </w:r>
          <w:r w:rsidR="00262332">
            <w:rPr>
              <w:rFonts w:ascii="Tahoma" w:hAnsi="Tahoma" w:cs="Tahoma"/>
              <w:noProof/>
            </w:rPr>
            <w:t>2</w:t>
          </w:r>
          <w:r w:rsidR="00A436E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6E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6E7">
            <w:fldChar w:fldCharType="separate"/>
          </w:r>
          <w:r w:rsidR="00262332">
            <w:rPr>
              <w:rFonts w:ascii="Tahoma" w:hAnsi="Tahoma" w:cs="Tahoma"/>
              <w:noProof/>
            </w:rPr>
            <w:t>4</w:t>
          </w:r>
          <w:r w:rsidR="00A436E7">
            <w:fldChar w:fldCharType="end"/>
          </w:r>
        </w:p>
      </w:tc>
    </w:tr>
  </w:tbl>
  <w:p w:rsidR="00C92CBD" w:rsidRDefault="0087692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57" w:rsidRDefault="00981457" w:rsidP="00C92CBD">
      <w:r>
        <w:separator/>
      </w:r>
    </w:p>
  </w:footnote>
  <w:footnote w:type="continuationSeparator" w:id="1">
    <w:p w:rsidR="00981457" w:rsidRDefault="00981457" w:rsidP="00C9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C92CBD">
      <w:trPr>
        <w:trHeight w:hRule="exact" w:val="1683"/>
      </w:trPr>
      <w:tc>
        <w:tcPr>
          <w:tcW w:w="2700" w:type="pct"/>
          <w:vAlign w:val="center"/>
        </w:tcPr>
        <w:p w:rsidR="00C92CBD" w:rsidRDefault="008769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30.06.2016 N 461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межведомственного взаим...</w:t>
          </w:r>
        </w:p>
      </w:tc>
      <w:tc>
        <w:tcPr>
          <w:tcW w:w="2300" w:type="pct"/>
          <w:vAlign w:val="center"/>
        </w:tcPr>
        <w:p w:rsidR="00C92CBD" w:rsidRDefault="008769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C92CBD" w:rsidRDefault="00C92C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92CBD" w:rsidRDefault="00C92CBD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C92CBD">
      <w:trPr>
        <w:trHeight w:hRule="exact" w:val="1683"/>
      </w:trPr>
      <w:tc>
        <w:tcPr>
          <w:tcW w:w="2700" w:type="pct"/>
          <w:vAlign w:val="center"/>
        </w:tcPr>
        <w:p w:rsidR="00C92CBD" w:rsidRDefault="008769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30.06.2016 N 461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межведомственного взаим...</w:t>
          </w:r>
        </w:p>
      </w:tc>
      <w:tc>
        <w:tcPr>
          <w:tcW w:w="2300" w:type="pct"/>
          <w:vAlign w:val="center"/>
        </w:tcPr>
        <w:p w:rsidR="00C92CBD" w:rsidRDefault="008769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C92CBD" w:rsidRDefault="00C92C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92CBD" w:rsidRDefault="00C92CBD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CBD"/>
    <w:rsid w:val="00262332"/>
    <w:rsid w:val="0087692C"/>
    <w:rsid w:val="00981457"/>
    <w:rsid w:val="00A436E7"/>
    <w:rsid w:val="00C9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92CB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92CB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92CB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92CB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92CB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92CB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76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365D88DDB038C75BF66270E1B33A17C7D26F778298EAAF347E8E26D28C0EF712DA10690DF68658870F88AFA3DA2DB07A3E99FD48C9CEC26r5K6G" TargetMode="External"/><Relationship Id="rId18" Type="http://schemas.openxmlformats.org/officeDocument/2006/relationships/hyperlink" Target="consultantplus://offline/ref=4365D88DDB038C75BF6639030D5FFE79782CA0772A8CA7A119BFE43A7790E9246DE100C59C2C6B8973F3DEAB7EFC8256E1A293D49480ED244A205D6Br9KEG" TargetMode="External"/><Relationship Id="rId26" Type="http://schemas.openxmlformats.org/officeDocument/2006/relationships/hyperlink" Target="consultantplus://offline/ref=4365D88DDB038C75BF6639030D5FFE79782CA0772C8EA6AD18B7B9307FC9E5266AEE5FD29B65678873F3DEAC72A38743F0FA9ED28C9FEC3A56225Fr6KB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65D88DDB038C75BF66270E1B33A17C7D26F778298EAAF347E8E26D28C0EF713FA15E9CDF6E788973EDDCAB7BrFK5G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365D88DDB038C75BF6639030D5FFE79782CA0772A8DA1A712B8E43A7790E9246DE100C59C2C6B8973F3DEAB7CFC8256E1A293D49480ED244A205D6Br9KEG" TargetMode="External"/><Relationship Id="rId17" Type="http://schemas.openxmlformats.org/officeDocument/2006/relationships/hyperlink" Target="consultantplus://offline/ref=4365D88DDB038C75BF6639030D5FFE79782CA077238CA9A718B7B9307FC9E5266AEE5FD29B65678873F3DEAE72A38743F0FA9ED28C9FEC3A56225Fr6KBG" TargetMode="External"/><Relationship Id="rId25" Type="http://schemas.openxmlformats.org/officeDocument/2006/relationships/hyperlink" Target="consultantplus://offline/ref=4365D88DDB038C75BF66270E1B33A17C7D26F778298EAAF347E8E26D28C0EF712DA10690DF6867897AF88AFA3DA2DB07A3E99FD48C9CEC26r5K6G" TargetMode="External"/><Relationship Id="rId33" Type="http://schemas.openxmlformats.org/officeDocument/2006/relationships/hyperlink" Target="consultantplus://offline/ref=4365D88DDB038C75BF6639030D5FFE79782CA0772A8DA1A712B8E43A7790E9246DE100C59C2C6B8973F3DEAB7CFC8256E1A293D49480ED244A205D6Br9KE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65D88DDB038C75BF6639030D5FFE79782CA0772C8EA6AD18B7B9307FC9E5266AEE5FD29B65678873F3DEAE72A38743F0FA9ED28C9FEC3A56225Fr6KBG" TargetMode="External"/><Relationship Id="rId20" Type="http://schemas.openxmlformats.org/officeDocument/2006/relationships/hyperlink" Target="consultantplus://offline/ref=4365D88DDB038C75BF66270E1B33A17C7D26F778298EAAF347E8E26D28C0EF712DA10690DF68678873F88AFA3DA2DB07A3E99FD48C9CEC26r5K6G" TargetMode="External"/><Relationship Id="rId29" Type="http://schemas.openxmlformats.org/officeDocument/2006/relationships/hyperlink" Target="consultantplus://offline/ref=4365D88DDB038C75BF6639030D5FFE79782CA0772A8CA7A119BFE43A7790E9246DE100C59C2C6B8973F3DEAB7EFC8256E1A293D49480ED244A205D6Br9K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365D88DDB038C75BF6639030D5FFE79782CA0772A8CA7A119BFE43A7790E9246DE100C59C2C6B8973F3DEAB7CFC8256E1A293D49480ED244A205D6Br9KEG" TargetMode="External"/><Relationship Id="rId24" Type="http://schemas.openxmlformats.org/officeDocument/2006/relationships/hyperlink" Target="consultantplus://offline/ref=4365D88DDB038C75BF6639030D5FFE79782CA077238CA9A718B7B9307FC9E5266AEE5FD29B65678873F3DEAE72A38743F0FA9ED28C9FEC3A56225Fr6KBG" TargetMode="External"/><Relationship Id="rId32" Type="http://schemas.openxmlformats.org/officeDocument/2006/relationships/hyperlink" Target="consultantplus://offline/ref=4365D88DDB038C75BF66270E1B33A17C7D26F778298EAAF347E8E26D28C0EF713FA15E9CDF6E788973EDDCAB7BrFK5G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365D88DDB038C75BF6639030D5FFE79782CA0772A8CA7A119BFE43A7790E9246DE100C59C2C6B8973F3DEAB7FFC8256E1A293D49480ED244A205D6Br9KEG" TargetMode="External"/><Relationship Id="rId23" Type="http://schemas.openxmlformats.org/officeDocument/2006/relationships/hyperlink" Target="consultantplus://offline/ref=4365D88DDB038C75BF6639030D5FFE79782CA0772C8EA6AD18B7B9307FC9E5266AEE5FD29B65678873F3DEAD72A38743F0FA9ED28C9FEC3A56225Fr6KBG" TargetMode="External"/><Relationship Id="rId28" Type="http://schemas.openxmlformats.org/officeDocument/2006/relationships/hyperlink" Target="consultantplus://offline/ref=4365D88DDB038C75BF6639030D5FFE79782CA0772C8EA6AD18B7B9307FC9E5266AEE5FD29B65678873F3DEA372A38743F0FA9ED28C9FEC3A56225Fr6KB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4365D88DDB038C75BF6639030D5FFE79782CA077238CA9A718B7B9307FC9E5266AEE5FD29B65678873F3DEAE72A38743F0FA9ED28C9FEC3A56225Fr6KBG" TargetMode="External"/><Relationship Id="rId19" Type="http://schemas.openxmlformats.org/officeDocument/2006/relationships/hyperlink" Target="consultantplus://offline/ref=4365D88DDB038C75BF6639030D5FFE79782CA0772A8DA1A712B8E43A7790E9246DE100C59C2C6B8973F3DEAB7CFC8256E1A293D49480ED244A205D6Br9KEG" TargetMode="External"/><Relationship Id="rId31" Type="http://schemas.openxmlformats.org/officeDocument/2006/relationships/hyperlink" Target="consultantplus://offline/ref=4365D88DDB038C75BF6639030D5FFE79782CA0772C8EA6AD18B7B9307FC9E5266AEE5FD29B65678873F3DFAB72A38743F0FA9ED28C9FEC3A56225Fr6K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65D88DDB038C75BF6639030D5FFE79782CA0772C8EA6AD18B7B9307FC9E5266AEE5FD29B65678873F3DEAE72A38743F0FA9ED28C9FEC3A56225Fr6KBG" TargetMode="External"/><Relationship Id="rId14" Type="http://schemas.openxmlformats.org/officeDocument/2006/relationships/hyperlink" Target="consultantplus://offline/ref=4365D88DDB038C75BF6639030D5FFE79782CA0772E8EA9A41FB7B9307FC9E5266AEE5FC09B3D6B8875EDDFAB67F5D605rAK7G" TargetMode="External"/><Relationship Id="rId22" Type="http://schemas.openxmlformats.org/officeDocument/2006/relationships/hyperlink" Target="consultantplus://offline/ref=4365D88DDB038C75BF66270E1B33A17C7D26F778298EAAF347E8E26D28C0EF712DA10690DF68678873F88AFA3DA2DB07A3E99FD48C9CEC26r5K6G" TargetMode="External"/><Relationship Id="rId27" Type="http://schemas.openxmlformats.org/officeDocument/2006/relationships/hyperlink" Target="consultantplus://offline/ref=4365D88DDB038C75BF66270E1B33A17C7D26F778298EAAF347E8E26D28C0EF712DA10690DF68678D72F88AFA3DA2DB07A3E99FD48C9CEC26r5K6G" TargetMode="External"/><Relationship Id="rId30" Type="http://schemas.openxmlformats.org/officeDocument/2006/relationships/hyperlink" Target="consultantplus://offline/ref=4365D88DDB038C75BF66270E1B33A17C7D26F778298EAAF347E8E26D28C0EF713FA15E9CDF6E788973EDDCAB7BrFK5G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3658</Words>
  <Characters>20852</Characters>
  <Application>Microsoft Office Word</Application>
  <DocSecurity>0</DocSecurity>
  <Lines>173</Lines>
  <Paragraphs>48</Paragraphs>
  <ScaleCrop>false</ScaleCrop>
  <Company>КонсультантПлюс Версия 4022.00.15</Company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30.06.2016 N 461
(ред. от 13.07.2022)
"О Порядке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партнерстве"</dc:title>
  <dc:creator>Вострикова Татьяна Александровна</dc:creator>
  <cp:lastModifiedBy>mHanukova</cp:lastModifiedBy>
  <cp:revision>2</cp:revision>
  <dcterms:created xsi:type="dcterms:W3CDTF">2023-11-08T11:00:00Z</dcterms:created>
  <dcterms:modified xsi:type="dcterms:W3CDTF">2023-11-08T11:00:00Z</dcterms:modified>
</cp:coreProperties>
</file>